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4FAB19" w14:textId="0136F3A3" w:rsidR="009643B9" w:rsidRPr="00477924" w:rsidRDefault="009643B9" w:rsidP="00741F19">
      <w:pPr>
        <w:rPr>
          <w:b/>
          <w:vanish/>
          <w:specVanish/>
        </w:rPr>
      </w:pPr>
      <w:bookmarkStart w:id="0" w:name="_GoBack"/>
      <w:bookmarkEnd w:id="0"/>
      <w:r>
        <w:rPr>
          <w:b/>
        </w:rPr>
        <w:t>INSTRUCTIONS</w:t>
      </w:r>
    </w:p>
    <w:p w14:paraId="5BF6DB14" w14:textId="77777777" w:rsidR="007152F0" w:rsidRDefault="00100B3B" w:rsidP="00741F19">
      <w:pPr>
        <w:rPr>
          <w:b/>
        </w:rPr>
      </w:pPr>
      <w:r>
        <w:rPr>
          <w:b/>
        </w:rPr>
        <w:t xml:space="preserve"> </w:t>
      </w:r>
    </w:p>
    <w:p w14:paraId="48A9B940" w14:textId="283F7512" w:rsidR="00741F19" w:rsidRPr="008B7E24" w:rsidRDefault="00741F19" w:rsidP="00741F19">
      <w:pPr>
        <w:rPr>
          <w:b/>
          <w:vanish/>
          <w:specVanish/>
        </w:rPr>
      </w:pPr>
      <w:r w:rsidRPr="00741F19">
        <w:rPr>
          <w:b/>
        </w:rPr>
        <w:t xml:space="preserve">Who should use this </w:t>
      </w:r>
      <w:proofErr w:type="gramStart"/>
      <w:r w:rsidRPr="00741F19">
        <w:rPr>
          <w:b/>
        </w:rPr>
        <w:t>checklist</w:t>
      </w:r>
      <w:proofErr w:type="gramEnd"/>
    </w:p>
    <w:p w14:paraId="3234B813" w14:textId="77777777" w:rsidR="00741F19" w:rsidRPr="00477924" w:rsidRDefault="00741F19" w:rsidP="00741F19">
      <w:pPr>
        <w:rPr>
          <w:vanish/>
          <w:specVanish/>
        </w:rPr>
      </w:pPr>
      <w:r w:rsidRPr="00741F19">
        <w:t xml:space="preserve"> </w:t>
      </w:r>
    </w:p>
    <w:p w14:paraId="2B8672FE" w14:textId="77777777" w:rsidR="00741F19" w:rsidRPr="00741F19" w:rsidRDefault="00741F19" w:rsidP="00741F19">
      <w:pPr>
        <w:rPr>
          <w:b/>
        </w:rPr>
      </w:pPr>
      <w:r w:rsidRPr="00741F19">
        <w:rPr>
          <w:b/>
        </w:rPr>
        <w:t xml:space="preserve"> </w:t>
      </w:r>
    </w:p>
    <w:p w14:paraId="5FF635B1" w14:textId="7D8EDB0A" w:rsidR="00741F19" w:rsidRPr="00741F19" w:rsidRDefault="00741F19" w:rsidP="00741F19">
      <w:pPr>
        <w:rPr>
          <w:lang w:val="en"/>
        </w:rPr>
      </w:pPr>
      <w:r w:rsidRPr="00741F19">
        <w:t>Companies</w:t>
      </w:r>
      <w:r w:rsidRPr="00741F19">
        <w:rPr>
          <w:lang w:val="en"/>
        </w:rPr>
        <w:t xml:space="preserve"> that are actively seeking funding under </w:t>
      </w:r>
      <w:r w:rsidRPr="00741F19">
        <w:t xml:space="preserve">the </w:t>
      </w:r>
      <w:r w:rsidR="008A7223">
        <w:t xml:space="preserve">Seed </w:t>
      </w:r>
      <w:r w:rsidRPr="00741F19">
        <w:t>Enterprise Investment Scheme (</w:t>
      </w:r>
      <w:r w:rsidR="008A7223">
        <w:t>S</w:t>
      </w:r>
      <w:r w:rsidRPr="00741F19">
        <w:t xml:space="preserve">EIS), </w:t>
      </w:r>
      <w:r w:rsidRPr="00741F19">
        <w:rPr>
          <w:lang w:val="en"/>
        </w:rPr>
        <w:t>or their authorised agent, should use this checklist to make sure they give us all the right information, first time, when applying for an advance assurance. This will avoid delays.</w:t>
      </w:r>
    </w:p>
    <w:p w14:paraId="0376A2B8" w14:textId="0D763680" w:rsidR="00741F19" w:rsidRPr="00741F19" w:rsidRDefault="00741F19" w:rsidP="00741F19">
      <w:pPr>
        <w:rPr>
          <w:b/>
        </w:rPr>
      </w:pPr>
      <w:r w:rsidRPr="00741F19">
        <w:rPr>
          <w:b/>
        </w:rPr>
        <w:t xml:space="preserve">Advance assurances         </w:t>
      </w:r>
    </w:p>
    <w:p w14:paraId="6C564143" w14:textId="67341BFE" w:rsidR="00AD69BA" w:rsidRPr="00AD69BA" w:rsidRDefault="00AD69BA" w:rsidP="00AD69BA">
      <w:r w:rsidRPr="00AD69BA">
        <w:rPr>
          <w:lang w:val="en"/>
        </w:rPr>
        <w:t xml:space="preserve">We provide the advance assurance service </w:t>
      </w:r>
      <w:r w:rsidRPr="00AD69BA">
        <w:t xml:space="preserve">through a specialist </w:t>
      </w:r>
      <w:r w:rsidRPr="00AD69BA">
        <w:rPr>
          <w:lang w:val="en"/>
        </w:rPr>
        <w:t xml:space="preserve">HM Revenue and Customs (HMRC) </w:t>
      </w:r>
      <w:r w:rsidRPr="00AD69BA">
        <w:t>unit, the V</w:t>
      </w:r>
      <w:r w:rsidR="00A60273">
        <w:t xml:space="preserve">enture </w:t>
      </w:r>
      <w:r w:rsidRPr="00AD69BA">
        <w:t>C</w:t>
      </w:r>
      <w:r w:rsidR="00A60273">
        <w:t xml:space="preserve">apital </w:t>
      </w:r>
      <w:r w:rsidRPr="00AD69BA">
        <w:t>R</w:t>
      </w:r>
      <w:r w:rsidR="00A60273">
        <w:t>eliefs (VCR)</w:t>
      </w:r>
      <w:r w:rsidRPr="00AD69BA">
        <w:t xml:space="preserve"> Team: </w:t>
      </w:r>
    </w:p>
    <w:p w14:paraId="441295C9" w14:textId="77777777" w:rsidR="00AD69BA" w:rsidRPr="00AD69BA" w:rsidRDefault="00AD69BA" w:rsidP="00AD69BA">
      <w:pPr>
        <w:numPr>
          <w:ilvl w:val="0"/>
          <w:numId w:val="5"/>
        </w:numPr>
      </w:pPr>
      <w:r w:rsidRPr="00AD69BA">
        <w:t xml:space="preserve">The advance assurance service is a non-statutory, discretionary, service. </w:t>
      </w:r>
    </w:p>
    <w:p w14:paraId="18090FF9" w14:textId="77777777" w:rsidR="00AD69BA" w:rsidRPr="00AD69BA" w:rsidRDefault="00AD69BA" w:rsidP="00AD69BA">
      <w:pPr>
        <w:numPr>
          <w:ilvl w:val="0"/>
          <w:numId w:val="5"/>
        </w:numPr>
      </w:pPr>
      <w:r w:rsidRPr="00AD69BA">
        <w:t xml:space="preserve">A company does </w:t>
      </w:r>
      <w:r w:rsidRPr="00AD69BA">
        <w:rPr>
          <w:b/>
        </w:rPr>
        <w:t>not</w:t>
      </w:r>
      <w:r w:rsidRPr="00AD69BA">
        <w:t xml:space="preserve"> have to apply for an advance assurance before receiving an investment. </w:t>
      </w:r>
    </w:p>
    <w:p w14:paraId="2EB66FAB" w14:textId="54A476EE" w:rsidR="00AD69BA" w:rsidRPr="00AD69BA" w:rsidRDefault="00AD69BA" w:rsidP="00AD69BA">
      <w:pPr>
        <w:numPr>
          <w:ilvl w:val="0"/>
          <w:numId w:val="5"/>
        </w:numPr>
      </w:pPr>
      <w:r w:rsidRPr="00AD69BA">
        <w:t xml:space="preserve">An advance assurance has no legal force; it is only </w:t>
      </w:r>
      <w:r w:rsidR="00F034E9">
        <w:t xml:space="preserve">our </w:t>
      </w:r>
      <w:r w:rsidRPr="00AD69BA">
        <w:t>opinion as to whether a company is likely to meet the qualifying conditions if it receives an investment under the circumstances set out in the application.</w:t>
      </w:r>
    </w:p>
    <w:p w14:paraId="122D32AC" w14:textId="40B9C09D" w:rsidR="00A04154" w:rsidRPr="00A04154" w:rsidRDefault="00A04154" w:rsidP="00A04154">
      <w:pPr>
        <w:pStyle w:val="ListParagraph"/>
        <w:numPr>
          <w:ilvl w:val="0"/>
          <w:numId w:val="5"/>
        </w:numPr>
      </w:pPr>
      <w:r>
        <w:t xml:space="preserve">The </w:t>
      </w:r>
      <w:r w:rsidRPr="00A04154">
        <w:t xml:space="preserve">particular circumstances of the company may mean that </w:t>
      </w:r>
      <w:r w:rsidR="00EC4C66">
        <w:t xml:space="preserve">we </w:t>
      </w:r>
      <w:r w:rsidRPr="00A04154">
        <w:t xml:space="preserve">are unable to form an opinion until further activity has commenced or such that they will not provide an opinion. </w:t>
      </w:r>
    </w:p>
    <w:p w14:paraId="27E6AD0B" w14:textId="77777777" w:rsidR="00AD69BA" w:rsidRPr="00AD69BA" w:rsidRDefault="00AD69BA" w:rsidP="00AD69BA">
      <w:pPr>
        <w:numPr>
          <w:ilvl w:val="0"/>
          <w:numId w:val="5"/>
        </w:numPr>
      </w:pPr>
      <w:r w:rsidRPr="00AD69BA">
        <w:t xml:space="preserve">The advance assurance service is not a registration scheme; we will only consider applications if a company is actively seeking funding and the terms and amounts are agreed. </w:t>
      </w:r>
    </w:p>
    <w:p w14:paraId="57894221" w14:textId="4038F5CB" w:rsidR="00AD69BA" w:rsidRPr="00AD69BA" w:rsidRDefault="00AD69BA" w:rsidP="00AD69BA">
      <w:pPr>
        <w:numPr>
          <w:ilvl w:val="0"/>
          <w:numId w:val="5"/>
        </w:numPr>
      </w:pPr>
      <w:r w:rsidRPr="00AD69BA">
        <w:t xml:space="preserve">The company must have a Unique Tax Reference </w:t>
      </w:r>
      <w:r w:rsidR="00F34805">
        <w:t xml:space="preserve">(UTR) </w:t>
      </w:r>
      <w:r w:rsidRPr="00AD69BA">
        <w:t>number issued by HMRC</w:t>
      </w:r>
      <w:r w:rsidR="00F34805">
        <w:t xml:space="preserve"> before applying.</w:t>
      </w:r>
    </w:p>
    <w:p w14:paraId="62915544" w14:textId="44735EC7" w:rsidR="00AD69BA" w:rsidRPr="00AD69BA" w:rsidRDefault="00AD69BA" w:rsidP="00741F19">
      <w:pPr>
        <w:numPr>
          <w:ilvl w:val="0"/>
          <w:numId w:val="5"/>
        </w:numPr>
      </w:pPr>
      <w:r w:rsidRPr="00AD69BA">
        <w:t xml:space="preserve">The advance assurance application must confirm </w:t>
      </w:r>
      <w:r w:rsidR="00F34805" w:rsidRPr="00AD69BA">
        <w:t>th</w:t>
      </w:r>
      <w:r w:rsidR="00F34805">
        <w:t>at the</w:t>
      </w:r>
      <w:r w:rsidR="00F34805" w:rsidRPr="00AD69BA">
        <w:t xml:space="preserve"> </w:t>
      </w:r>
      <w:r w:rsidRPr="00AD69BA">
        <w:t xml:space="preserve">company meets each requirement or condition of the scheme, and explain how, supported by relevant documents and other information. You should highlight any area of doubt and give a technical explanation as to why you consider the company meets the particular requirement. </w:t>
      </w:r>
    </w:p>
    <w:p w14:paraId="6C566868" w14:textId="57AE9593" w:rsidR="00741F19" w:rsidRPr="00741F19" w:rsidRDefault="00741F19" w:rsidP="00741F19">
      <w:r w:rsidRPr="00741F19">
        <w:t>You cannot apply for an advance assurance if the company has already issued the shares. In that case the company must submit a</w:t>
      </w:r>
      <w:r w:rsidR="00144556">
        <w:t xml:space="preserve"> </w:t>
      </w:r>
      <w:r w:rsidRPr="00741F19">
        <w:t>Compliance Statement</w:t>
      </w:r>
      <w:r w:rsidR="00F34805">
        <w:t xml:space="preserve"> (</w:t>
      </w:r>
      <w:r w:rsidR="006E5211">
        <w:t xml:space="preserve">form </w:t>
      </w:r>
      <w:hyperlink r:id="rId7" w:history="1">
        <w:r w:rsidR="007649B1">
          <w:rPr>
            <w:rStyle w:val="Hyperlink"/>
          </w:rPr>
          <w:t>SEIS1</w:t>
        </w:r>
      </w:hyperlink>
      <w:r w:rsidR="00F34805">
        <w:rPr>
          <w:rStyle w:val="Hyperlink"/>
        </w:rPr>
        <w:t>)</w:t>
      </w:r>
      <w:r w:rsidRPr="00741F19">
        <w:t xml:space="preserve">. </w:t>
      </w:r>
    </w:p>
    <w:p w14:paraId="49F05F7B" w14:textId="77777777" w:rsidR="00741F19" w:rsidRPr="00741F19" w:rsidRDefault="00741F19" w:rsidP="00741F19">
      <w:pPr>
        <w:rPr>
          <w:b/>
        </w:rPr>
      </w:pPr>
      <w:r w:rsidRPr="00741F19">
        <w:rPr>
          <w:b/>
        </w:rPr>
        <w:t>What the checklist covers</w:t>
      </w:r>
    </w:p>
    <w:p w14:paraId="258BDBB6" w14:textId="4025790F" w:rsidR="00741F19" w:rsidRPr="00741F19" w:rsidRDefault="00741F19" w:rsidP="00741F19">
      <w:r w:rsidRPr="00741F19">
        <w:t xml:space="preserve">This checklist tells you what information you must give us when you apply for an advance assurance on behalf of a company. It will help you to provide all the information we need so that we can process your application more quickly and reduce delays for the company and its investors. If you don’t give us all the information we need we may ask you for more information or we may reject your application, see </w:t>
      </w:r>
      <w:r w:rsidRPr="00AC02F9">
        <w:t>VCM</w:t>
      </w:r>
      <w:r w:rsidR="00AC02F9">
        <w:t>60220</w:t>
      </w:r>
      <w:r w:rsidRPr="00741F19">
        <w:t xml:space="preserve">.  </w:t>
      </w:r>
    </w:p>
    <w:p w14:paraId="0178896C" w14:textId="77777777" w:rsidR="00741F19" w:rsidRPr="00741F19" w:rsidRDefault="00741F19" w:rsidP="00741F19">
      <w:pPr>
        <w:rPr>
          <w:b/>
        </w:rPr>
      </w:pPr>
      <w:r w:rsidRPr="00741F19">
        <w:rPr>
          <w:b/>
        </w:rPr>
        <w:t>Who should complete and send the advance assurance form</w:t>
      </w:r>
    </w:p>
    <w:p w14:paraId="083C9F79" w14:textId="0AEE39B1" w:rsidR="00741F19" w:rsidRPr="00741F19" w:rsidRDefault="00741F19" w:rsidP="00741F19">
      <w:r w:rsidRPr="00741F19">
        <w:t xml:space="preserve">The advance assurance application form </w:t>
      </w:r>
      <w:r w:rsidR="00AE22C2">
        <w:t xml:space="preserve">can only be </w:t>
      </w:r>
      <w:r w:rsidRPr="00741F19">
        <w:t>completed and sent to the VCR</w:t>
      </w:r>
      <w:r w:rsidR="00AD69BA">
        <w:t xml:space="preserve"> </w:t>
      </w:r>
      <w:r w:rsidRPr="00741F19">
        <w:t>T</w:t>
      </w:r>
      <w:r w:rsidR="00AD69BA">
        <w:t>eam</w:t>
      </w:r>
      <w:r w:rsidRPr="00741F19">
        <w:t xml:space="preserve"> by one of the following:</w:t>
      </w:r>
    </w:p>
    <w:p w14:paraId="18BE9105" w14:textId="77777777" w:rsidR="00741F19" w:rsidRPr="00741F19" w:rsidRDefault="00741F19" w:rsidP="00741F19">
      <w:pPr>
        <w:numPr>
          <w:ilvl w:val="0"/>
          <w:numId w:val="1"/>
        </w:numPr>
      </w:pPr>
      <w:r w:rsidRPr="00741F19">
        <w:t>The company secretary</w:t>
      </w:r>
    </w:p>
    <w:p w14:paraId="61CE244D" w14:textId="77777777" w:rsidR="00741F19" w:rsidRPr="00741F19" w:rsidRDefault="00741F19" w:rsidP="00741F19">
      <w:pPr>
        <w:numPr>
          <w:ilvl w:val="0"/>
          <w:numId w:val="1"/>
        </w:numPr>
      </w:pPr>
      <w:r w:rsidRPr="00741F19">
        <w:t>A director of the company</w:t>
      </w:r>
    </w:p>
    <w:p w14:paraId="3C537800" w14:textId="77777777" w:rsidR="00741F19" w:rsidRPr="00741F19" w:rsidRDefault="00741F19" w:rsidP="00741F19">
      <w:pPr>
        <w:numPr>
          <w:ilvl w:val="0"/>
          <w:numId w:val="1"/>
        </w:numPr>
      </w:pPr>
      <w:r w:rsidRPr="00741F19">
        <w:t>An agent authorised to act on the company’s behalf.</w:t>
      </w:r>
    </w:p>
    <w:p w14:paraId="51A5F0AF" w14:textId="286F2CE0" w:rsidR="00AD69BA" w:rsidRDefault="00AD69BA" w:rsidP="00741F19">
      <w:pPr>
        <w:rPr>
          <w:b/>
        </w:rPr>
      </w:pPr>
      <w:r w:rsidRPr="00AD69BA">
        <w:lastRenderedPageBreak/>
        <w:t>We will return applications submitted by any other applicant.</w:t>
      </w:r>
    </w:p>
    <w:p w14:paraId="5AB0C7FA" w14:textId="77777777" w:rsidR="00741F19" w:rsidRPr="00741F19" w:rsidRDefault="00741F19" w:rsidP="00741F19">
      <w:pPr>
        <w:rPr>
          <w:b/>
        </w:rPr>
      </w:pPr>
      <w:r w:rsidRPr="00741F19">
        <w:rPr>
          <w:b/>
        </w:rPr>
        <w:t>Advance assurance application forms</w:t>
      </w:r>
    </w:p>
    <w:p w14:paraId="1BF01850" w14:textId="1F8A61CD" w:rsidR="00052C32" w:rsidRPr="00052C32" w:rsidRDefault="00F34805" w:rsidP="00052C32">
      <w:r>
        <w:t xml:space="preserve">To </w:t>
      </w:r>
      <w:r w:rsidR="00052C32" w:rsidRPr="00052C32">
        <w:t xml:space="preserve">make an advance assurance application </w:t>
      </w:r>
      <w:r>
        <w:t xml:space="preserve">you must use form </w:t>
      </w:r>
      <w:hyperlink r:id="rId8" w:history="1">
        <w:r w:rsidR="00052C32" w:rsidRPr="00052C32">
          <w:rPr>
            <w:rStyle w:val="Hyperlink"/>
          </w:rPr>
          <w:t>VCSAA</w:t>
        </w:r>
      </w:hyperlink>
      <w:r w:rsidR="00052C32" w:rsidRPr="00052C32">
        <w:t xml:space="preserve"> which</w:t>
      </w:r>
      <w:r>
        <w:t xml:space="preserve"> is available from </w:t>
      </w:r>
      <w:hyperlink r:id="rId9" w:history="1">
        <w:r w:rsidR="00052C32" w:rsidRPr="00052C32">
          <w:rPr>
            <w:rStyle w:val="Hyperlink"/>
          </w:rPr>
          <w:t>Gov.uk</w:t>
        </w:r>
      </w:hyperlink>
      <w:r w:rsidR="00052C32" w:rsidRPr="00052C32">
        <w:t xml:space="preserve">. You will need to provide a separate </w:t>
      </w:r>
      <w:r w:rsidR="000757B3">
        <w:t xml:space="preserve">completed </w:t>
      </w:r>
      <w:r w:rsidR="00052C32" w:rsidRPr="00052C32">
        <w:t>checklist and information for each venture capital scheme for which you want an advance assurance.</w:t>
      </w:r>
    </w:p>
    <w:p w14:paraId="64E17BA5" w14:textId="2AF3A8C6" w:rsidR="00052C32" w:rsidRPr="00052C32" w:rsidRDefault="00052C32" w:rsidP="00052C32">
      <w:r w:rsidRPr="00052C32">
        <w:t>We will not accept an advance assurance application</w:t>
      </w:r>
      <w:r w:rsidR="000757B3">
        <w:t xml:space="preserve"> for the SEIS</w:t>
      </w:r>
      <w:r w:rsidRPr="00052C32">
        <w:t xml:space="preserve"> without a completed </w:t>
      </w:r>
      <w:hyperlink r:id="rId10" w:history="1">
        <w:r w:rsidRPr="00052C32">
          <w:rPr>
            <w:rStyle w:val="Hyperlink"/>
          </w:rPr>
          <w:t>VCSAA</w:t>
        </w:r>
      </w:hyperlink>
      <w:r w:rsidRPr="00052C32">
        <w:t xml:space="preserve"> form and Checklist.</w:t>
      </w:r>
    </w:p>
    <w:p w14:paraId="395146D4" w14:textId="5699E652" w:rsidR="00052C32" w:rsidRPr="00052C32" w:rsidRDefault="00052C32" w:rsidP="00052C32">
      <w:r w:rsidRPr="00052C32">
        <w:t xml:space="preserve">Once you have completed the </w:t>
      </w:r>
      <w:hyperlink r:id="rId11" w:history="1">
        <w:r w:rsidRPr="00052C32">
          <w:rPr>
            <w:rStyle w:val="Hyperlink"/>
          </w:rPr>
          <w:t>VCSAA</w:t>
        </w:r>
      </w:hyperlink>
      <w:r w:rsidRPr="00052C32">
        <w:t xml:space="preserve"> form you can email it, along with all the supporting documents and information, the checklist and any covering letter to the Venture Capital Relief</w:t>
      </w:r>
      <w:r>
        <w:t>s</w:t>
      </w:r>
      <w:r w:rsidRPr="00052C32">
        <w:t xml:space="preserve"> Team (VCR Team) at </w:t>
      </w:r>
      <w:hyperlink r:id="rId12" w:history="1">
        <w:r w:rsidRPr="00052C32">
          <w:rPr>
            <w:rStyle w:val="Hyperlink"/>
          </w:rPr>
          <w:t>enterprise.centre@hmrc.gov.uk</w:t>
        </w:r>
      </w:hyperlink>
      <w:r w:rsidRPr="00052C32">
        <w:t xml:space="preserve">. If you or your agent want us to correspond by email you need to be aware of the risks and obligations see </w:t>
      </w:r>
      <w:hyperlink r:id="rId13" w:history="1">
        <w:r w:rsidRPr="00052C32">
          <w:rPr>
            <w:rStyle w:val="Hyperlink"/>
          </w:rPr>
          <w:t>VCM2035</w:t>
        </w:r>
      </w:hyperlink>
      <w:r w:rsidRPr="00052C32">
        <w:t xml:space="preserve">. </w:t>
      </w:r>
    </w:p>
    <w:p w14:paraId="7E16FD57" w14:textId="6925BC91" w:rsidR="00052C32" w:rsidRPr="00052C32" w:rsidRDefault="00052C32" w:rsidP="00052C32">
      <w:r w:rsidRPr="00052C32">
        <w:t xml:space="preserve">If the email and attachments are more than 10 megabytes you will need to send it in more than one email. In that case please make it clear on each email that the email is one of a group of emails relating to one application by the </w:t>
      </w:r>
      <w:r>
        <w:t>S</w:t>
      </w:r>
      <w:r w:rsidRPr="00052C32">
        <w:t>EIS.</w:t>
      </w:r>
    </w:p>
    <w:p w14:paraId="6FE37A7D" w14:textId="77777777" w:rsidR="00741F19" w:rsidRPr="00741F19" w:rsidRDefault="00741F19" w:rsidP="00741F19">
      <w:pPr>
        <w:rPr>
          <w:b/>
        </w:rPr>
      </w:pPr>
      <w:r w:rsidRPr="00741F19">
        <w:rPr>
          <w:b/>
        </w:rPr>
        <w:t xml:space="preserve">What an advance assurance covers </w:t>
      </w:r>
    </w:p>
    <w:p w14:paraId="0E0345B4" w14:textId="1AD6C606" w:rsidR="00052C32" w:rsidRPr="00052C32" w:rsidRDefault="00052C32" w:rsidP="00052C32">
      <w:r w:rsidRPr="00052C32">
        <w:t xml:space="preserve">We will give an opinion on whether a particular issue of shares would meet the requirements of the scheme a company has applied for, based on the company’s application form and the supporting information. There may be occasions when we </w:t>
      </w:r>
      <w:r w:rsidR="00EC4C66">
        <w:t xml:space="preserve">are unable to </w:t>
      </w:r>
      <w:r w:rsidRPr="00052C32">
        <w:t>give an opinion, for example, if all the relevant supporting information is not provided or if it is not clear that a company will be carrying out a qualifying business activity.</w:t>
      </w:r>
    </w:p>
    <w:p w14:paraId="2E95BBC5" w14:textId="35D9D90F" w:rsidR="00052C32" w:rsidRPr="00052C32" w:rsidRDefault="00052C32" w:rsidP="00052C32">
      <w:r w:rsidRPr="00052C32">
        <w:t>An advance assurance applies to a specific investment. It won’t apply</w:t>
      </w:r>
      <w:r w:rsidR="000757B3">
        <w:t>, for example,</w:t>
      </w:r>
      <w:r w:rsidRPr="00052C32">
        <w:t xml:space="preserve"> if:</w:t>
      </w:r>
    </w:p>
    <w:p w14:paraId="41514E71" w14:textId="77777777" w:rsidR="00052C32" w:rsidRPr="00052C32" w:rsidRDefault="00052C32" w:rsidP="00052C32">
      <w:pPr>
        <w:numPr>
          <w:ilvl w:val="0"/>
          <w:numId w:val="2"/>
        </w:numPr>
      </w:pPr>
      <w:r w:rsidRPr="00052C32">
        <w:t>there are any material changes to the proposed investment we have approved, or the supporting facts or documents</w:t>
      </w:r>
    </w:p>
    <w:p w14:paraId="64491983" w14:textId="572CFECF" w:rsidR="00052C32" w:rsidRPr="00052C32" w:rsidRDefault="00052C32" w:rsidP="00052C32">
      <w:pPr>
        <w:numPr>
          <w:ilvl w:val="0"/>
          <w:numId w:val="2"/>
        </w:numPr>
      </w:pPr>
      <w:r w:rsidRPr="00052C32">
        <w:t>there was not a full disclosure of relevant information, for example, areas of doubt have not been fully highlighted, or relevant information has been omitted</w:t>
      </w:r>
    </w:p>
    <w:p w14:paraId="63649BAB" w14:textId="77777777" w:rsidR="00052C32" w:rsidRPr="00052C32" w:rsidRDefault="00052C32" w:rsidP="00052C32">
      <w:pPr>
        <w:numPr>
          <w:ilvl w:val="0"/>
          <w:numId w:val="2"/>
        </w:numPr>
      </w:pPr>
      <w:proofErr w:type="gramStart"/>
      <w:r w:rsidRPr="00052C32">
        <w:t>the</w:t>
      </w:r>
      <w:proofErr w:type="gramEnd"/>
      <w:r w:rsidRPr="00052C32">
        <w:t xml:space="preserve"> law changes between the date the advance assurance was given and the date of the investment. </w:t>
      </w:r>
    </w:p>
    <w:p w14:paraId="7F0FFAD9" w14:textId="1E09C9B3" w:rsidR="00741F19" w:rsidRPr="00741F19" w:rsidRDefault="00741F19" w:rsidP="00741F19">
      <w:r w:rsidRPr="00741F19">
        <w:t xml:space="preserve">The </w:t>
      </w:r>
      <w:r w:rsidR="00B637DC">
        <w:t>S</w:t>
      </w:r>
      <w:r w:rsidRPr="00741F19">
        <w:t xml:space="preserve">EIS guidance in </w:t>
      </w:r>
      <w:r w:rsidR="00FB00F7" w:rsidRPr="00673BAD">
        <w:t>VCM60240</w:t>
      </w:r>
      <w:r w:rsidR="00FB00F7">
        <w:t xml:space="preserve"> </w:t>
      </w:r>
      <w:r w:rsidRPr="00741F19">
        <w:t xml:space="preserve">explains in detail when we will </w:t>
      </w:r>
      <w:r w:rsidRPr="00741F19">
        <w:rPr>
          <w:b/>
        </w:rPr>
        <w:t>not</w:t>
      </w:r>
      <w:r w:rsidRPr="00741F19">
        <w:t xml:space="preserve"> be bound by an advance assurance.</w:t>
      </w:r>
    </w:p>
    <w:p w14:paraId="2C3E87C8" w14:textId="5220183E" w:rsidR="00052C32" w:rsidRPr="00052C32" w:rsidRDefault="00F34805" w:rsidP="00052C32">
      <w:r w:rsidRPr="00F34805">
        <w:t>A company should not apply for advance assurance until the terms on which the invest</w:t>
      </w:r>
      <w:r>
        <w:t xml:space="preserve">ment will be received are </w:t>
      </w:r>
      <w:r w:rsidRPr="00F34805">
        <w:t>certain</w:t>
      </w:r>
      <w:r>
        <w:t xml:space="preserve"> as t</w:t>
      </w:r>
      <w:r w:rsidR="000757B3">
        <w:t xml:space="preserve">he </w:t>
      </w:r>
      <w:r w:rsidR="00052C32" w:rsidRPr="00052C32">
        <w:t xml:space="preserve">VCR Team does not give priority to companies that have already received an advance assurance and will not re-open an advance assurance after it has been provided. If the company needs a fresh advance assurance it will need to make a new application. </w:t>
      </w:r>
    </w:p>
    <w:p w14:paraId="4F1A011F" w14:textId="77777777" w:rsidR="00741F19" w:rsidRPr="00741F19" w:rsidRDefault="00741F19" w:rsidP="00741F19">
      <w:pPr>
        <w:rPr>
          <w:b/>
        </w:rPr>
      </w:pPr>
      <w:r w:rsidRPr="00741F19">
        <w:rPr>
          <w:b/>
        </w:rPr>
        <w:t>How to use the checklist</w:t>
      </w:r>
    </w:p>
    <w:p w14:paraId="246E9D31" w14:textId="77777777" w:rsidR="0075114A" w:rsidRPr="0075114A" w:rsidRDefault="0075114A" w:rsidP="0075114A">
      <w:r w:rsidRPr="0075114A">
        <w:t xml:space="preserve">Use this checklist to </w:t>
      </w:r>
    </w:p>
    <w:p w14:paraId="42913133" w14:textId="39DB5CBC" w:rsidR="0075114A" w:rsidRPr="0075114A" w:rsidRDefault="0075114A" w:rsidP="0075114A">
      <w:pPr>
        <w:numPr>
          <w:ilvl w:val="0"/>
          <w:numId w:val="3"/>
        </w:numPr>
      </w:pPr>
      <w:r w:rsidRPr="0075114A">
        <w:t xml:space="preserve">understand what conditions the company will have to meet when the investment is made, and for it to remain a qualifying investment </w:t>
      </w:r>
    </w:p>
    <w:p w14:paraId="5719478B" w14:textId="77777777" w:rsidR="0075114A" w:rsidRPr="0075114A" w:rsidRDefault="0075114A" w:rsidP="0075114A">
      <w:pPr>
        <w:numPr>
          <w:ilvl w:val="0"/>
          <w:numId w:val="3"/>
        </w:numPr>
      </w:pPr>
      <w:r w:rsidRPr="0075114A">
        <w:lastRenderedPageBreak/>
        <w:t xml:space="preserve">explain to us how the company meets various conditions and/or list where supporting information in the attachments can be found  </w:t>
      </w:r>
    </w:p>
    <w:p w14:paraId="7FDA8D6A" w14:textId="2F816074" w:rsidR="0075114A" w:rsidRPr="0075114A" w:rsidRDefault="0075114A" w:rsidP="0075114A">
      <w:pPr>
        <w:numPr>
          <w:ilvl w:val="0"/>
          <w:numId w:val="3"/>
        </w:numPr>
      </w:pPr>
      <w:proofErr w:type="gramStart"/>
      <w:r w:rsidRPr="0075114A">
        <w:t>ensure</w:t>
      </w:r>
      <w:proofErr w:type="gramEnd"/>
      <w:r w:rsidRPr="0075114A">
        <w:t xml:space="preserve"> you send all the information needed, including the checklist, with the completed </w:t>
      </w:r>
      <w:hyperlink r:id="rId14" w:history="1">
        <w:r w:rsidRPr="0075114A">
          <w:rPr>
            <w:rStyle w:val="Hyperlink"/>
          </w:rPr>
          <w:t>VCSAA</w:t>
        </w:r>
      </w:hyperlink>
      <w:r w:rsidRPr="0075114A">
        <w:t xml:space="preserve"> form</w:t>
      </w:r>
      <w:r w:rsidR="000757B3">
        <w:t>.</w:t>
      </w:r>
      <w:r w:rsidRPr="0075114A">
        <w:t xml:space="preserve"> </w:t>
      </w:r>
    </w:p>
    <w:p w14:paraId="4BF77732" w14:textId="62968854" w:rsidR="00741F19" w:rsidRPr="00741F19" w:rsidRDefault="0075114A" w:rsidP="0075114A">
      <w:r w:rsidRPr="0075114A">
        <w:t xml:space="preserve">This will help us deal with the application form efficiently. </w:t>
      </w:r>
      <w:r w:rsidR="00741F19" w:rsidRPr="00741F19">
        <w:t xml:space="preserve"> </w:t>
      </w:r>
    </w:p>
    <w:p w14:paraId="6FA4915A" w14:textId="77777777" w:rsidR="00741F19" w:rsidRPr="00741F19" w:rsidRDefault="00741F19" w:rsidP="00741F19">
      <w:pPr>
        <w:rPr>
          <w:b/>
        </w:rPr>
      </w:pPr>
      <w:r w:rsidRPr="00741F19">
        <w:rPr>
          <w:b/>
        </w:rPr>
        <w:t>Example in completing the checklist</w:t>
      </w:r>
    </w:p>
    <w:tbl>
      <w:tblPr>
        <w:tblStyle w:val="TableGrid"/>
        <w:tblW w:w="8789" w:type="dxa"/>
        <w:tblLayout w:type="fixed"/>
        <w:tblLook w:val="04A0" w:firstRow="1" w:lastRow="0" w:firstColumn="1" w:lastColumn="0" w:noHBand="0" w:noVBand="1"/>
      </w:tblPr>
      <w:tblGrid>
        <w:gridCol w:w="4229"/>
        <w:gridCol w:w="1436"/>
        <w:gridCol w:w="3124"/>
      </w:tblGrid>
      <w:tr w:rsidR="00741F19" w:rsidRPr="00741F19" w14:paraId="079108FE" w14:textId="77777777" w:rsidTr="00833367">
        <w:tc>
          <w:tcPr>
            <w:tcW w:w="4229" w:type="dxa"/>
          </w:tcPr>
          <w:p w14:paraId="176921E2" w14:textId="77777777" w:rsidR="00741F19" w:rsidRPr="00741F19" w:rsidRDefault="00741F19" w:rsidP="00741F19">
            <w:pPr>
              <w:spacing w:after="160" w:line="259" w:lineRule="auto"/>
              <w:rPr>
                <w:b/>
              </w:rPr>
            </w:pPr>
            <w:r w:rsidRPr="00741F19">
              <w:rPr>
                <w:b/>
              </w:rPr>
              <w:t>Documents and Information you must include with your AA application form</w:t>
            </w:r>
          </w:p>
        </w:tc>
        <w:tc>
          <w:tcPr>
            <w:tcW w:w="1436" w:type="dxa"/>
          </w:tcPr>
          <w:p w14:paraId="37459C11" w14:textId="77777777" w:rsidR="00741F19" w:rsidRPr="00741F19" w:rsidRDefault="00741F19" w:rsidP="00741F19">
            <w:pPr>
              <w:spacing w:after="160" w:line="259" w:lineRule="auto"/>
              <w:rPr>
                <w:b/>
              </w:rPr>
            </w:pPr>
            <w:r w:rsidRPr="00741F19">
              <w:rPr>
                <w:b/>
              </w:rPr>
              <w:t xml:space="preserve">Information provided </w:t>
            </w:r>
          </w:p>
          <w:p w14:paraId="0480FE2A" w14:textId="1D5039AC" w:rsidR="00741F19" w:rsidRPr="00741F19" w:rsidRDefault="00741F19">
            <w:pPr>
              <w:spacing w:after="160" w:line="259" w:lineRule="auto"/>
              <w:rPr>
                <w:b/>
              </w:rPr>
            </w:pPr>
            <w:r w:rsidRPr="00741F19">
              <w:rPr>
                <w:b/>
              </w:rPr>
              <w:t>Yes</w:t>
            </w:r>
            <w:r w:rsidR="004911BE">
              <w:rPr>
                <w:b/>
              </w:rPr>
              <w:t xml:space="preserve"> </w:t>
            </w:r>
            <w:r w:rsidRPr="00741F19">
              <w:rPr>
                <w:b/>
              </w:rPr>
              <w:t>/</w:t>
            </w:r>
            <w:r w:rsidR="004911BE">
              <w:rPr>
                <w:b/>
              </w:rPr>
              <w:t xml:space="preserve"> </w:t>
            </w:r>
            <w:r w:rsidR="000757B3">
              <w:rPr>
                <w:b/>
              </w:rPr>
              <w:t xml:space="preserve">Unsure / </w:t>
            </w:r>
            <w:r w:rsidRPr="00741F19">
              <w:rPr>
                <w:b/>
              </w:rPr>
              <w:t>Not applicable</w:t>
            </w:r>
          </w:p>
        </w:tc>
        <w:tc>
          <w:tcPr>
            <w:tcW w:w="3124" w:type="dxa"/>
          </w:tcPr>
          <w:p w14:paraId="63A33765" w14:textId="77777777" w:rsidR="00741F19" w:rsidRPr="00741F19" w:rsidRDefault="00741F19" w:rsidP="00741F19">
            <w:pPr>
              <w:spacing w:after="160" w:line="259" w:lineRule="auto"/>
              <w:rPr>
                <w:b/>
              </w:rPr>
            </w:pPr>
            <w:r w:rsidRPr="00741F19">
              <w:rPr>
                <w:b/>
              </w:rPr>
              <w:t>You must indicate where to find your supporting documents in the attachments</w:t>
            </w:r>
          </w:p>
        </w:tc>
      </w:tr>
      <w:tr w:rsidR="00741F19" w:rsidRPr="00741F19" w14:paraId="351710D0" w14:textId="77777777" w:rsidTr="00833367">
        <w:tc>
          <w:tcPr>
            <w:tcW w:w="4229" w:type="dxa"/>
          </w:tcPr>
          <w:p w14:paraId="6212AFF2" w14:textId="77777777" w:rsidR="00741F19" w:rsidRPr="00741F19" w:rsidRDefault="00741F19" w:rsidP="00741F19">
            <w:pPr>
              <w:spacing w:after="160" w:line="259" w:lineRule="auto"/>
            </w:pPr>
            <w:r w:rsidRPr="00741F19">
              <w:t>Explain how the company will use the money raised. Include details of how the money will be used to help the company grow and develop.</w:t>
            </w:r>
          </w:p>
        </w:tc>
        <w:tc>
          <w:tcPr>
            <w:tcW w:w="1436" w:type="dxa"/>
          </w:tcPr>
          <w:p w14:paraId="01F4AF2F" w14:textId="77777777" w:rsidR="00741F19" w:rsidRPr="00741F19" w:rsidRDefault="00741F19" w:rsidP="00741F19">
            <w:pPr>
              <w:spacing w:after="160" w:line="259" w:lineRule="auto"/>
            </w:pPr>
            <w:r w:rsidRPr="00741F19">
              <w:t>Yes</w:t>
            </w:r>
          </w:p>
        </w:tc>
        <w:tc>
          <w:tcPr>
            <w:tcW w:w="3124" w:type="dxa"/>
          </w:tcPr>
          <w:p w14:paraId="22F15081" w14:textId="77777777" w:rsidR="00741F19" w:rsidRPr="00741F19" w:rsidRDefault="00741F19" w:rsidP="00741F19">
            <w:pPr>
              <w:spacing w:after="160" w:line="259" w:lineRule="auto"/>
            </w:pPr>
            <w:r w:rsidRPr="00741F19">
              <w:t>The money will be used to [……]</w:t>
            </w:r>
          </w:p>
          <w:p w14:paraId="1EAA21B6" w14:textId="77777777" w:rsidR="00741F19" w:rsidRPr="00741F19" w:rsidRDefault="00741F19" w:rsidP="00741F19">
            <w:pPr>
              <w:spacing w:after="160" w:line="259" w:lineRule="auto"/>
            </w:pPr>
          </w:p>
          <w:p w14:paraId="7FDBFA1C" w14:textId="77777777" w:rsidR="00741F19" w:rsidRPr="00741F19" w:rsidRDefault="00741F19" w:rsidP="00741F19">
            <w:pPr>
              <w:spacing w:after="160" w:line="259" w:lineRule="auto"/>
            </w:pPr>
            <w:r w:rsidRPr="00741F19">
              <w:t xml:space="preserve">See </w:t>
            </w:r>
            <w:proofErr w:type="spellStart"/>
            <w:r w:rsidRPr="00741F19">
              <w:t>i</w:t>
            </w:r>
            <w:proofErr w:type="spellEnd"/>
            <w:r w:rsidRPr="00741F19">
              <w:t>-form and pages [5] and [7] of the business plan, (file name My-business-plan.doc)</w:t>
            </w:r>
          </w:p>
        </w:tc>
      </w:tr>
    </w:tbl>
    <w:p w14:paraId="50ECD327" w14:textId="77777777" w:rsidR="00741F19" w:rsidRPr="00741F19" w:rsidRDefault="00741F19" w:rsidP="00741F19">
      <w:pPr>
        <w:rPr>
          <w:b/>
        </w:rPr>
      </w:pPr>
    </w:p>
    <w:p w14:paraId="286D65F9" w14:textId="77777777" w:rsidR="00741F19" w:rsidRPr="00741F19" w:rsidRDefault="00741F19" w:rsidP="00741F19">
      <w:pPr>
        <w:rPr>
          <w:b/>
        </w:rPr>
      </w:pPr>
    </w:p>
    <w:p w14:paraId="210C0952" w14:textId="77777777" w:rsidR="00741F19" w:rsidRPr="00741F19" w:rsidRDefault="00741F19" w:rsidP="00741F19">
      <w:pPr>
        <w:rPr>
          <w:b/>
        </w:rPr>
      </w:pPr>
    </w:p>
    <w:p w14:paraId="65CE6208" w14:textId="765DF784" w:rsidR="000757B3" w:rsidRDefault="000757B3">
      <w:pPr>
        <w:rPr>
          <w:b/>
        </w:rPr>
      </w:pPr>
      <w:r>
        <w:rPr>
          <w:b/>
        </w:rPr>
        <w:br w:type="page"/>
      </w:r>
    </w:p>
    <w:p w14:paraId="3AFB40C3" w14:textId="77777777" w:rsidR="007152F0" w:rsidRDefault="007152F0" w:rsidP="00477924">
      <w:pPr>
        <w:jc w:val="center"/>
        <w:rPr>
          <w:b/>
          <w:sz w:val="24"/>
          <w:szCs w:val="24"/>
        </w:rPr>
      </w:pPr>
      <w:r>
        <w:rPr>
          <w:b/>
          <w:sz w:val="24"/>
          <w:szCs w:val="24"/>
        </w:rPr>
        <w:lastRenderedPageBreak/>
        <w:t xml:space="preserve">Advance assurance application for </w:t>
      </w:r>
      <w:r w:rsidR="00F54974" w:rsidRPr="00477924">
        <w:rPr>
          <w:b/>
          <w:sz w:val="24"/>
          <w:szCs w:val="24"/>
        </w:rPr>
        <w:t xml:space="preserve">Seed </w:t>
      </w:r>
      <w:r w:rsidR="00741F19" w:rsidRPr="00477924">
        <w:rPr>
          <w:b/>
          <w:sz w:val="24"/>
          <w:szCs w:val="24"/>
        </w:rPr>
        <w:t xml:space="preserve">Enterprise Investment Scheme </w:t>
      </w:r>
      <w:r w:rsidR="001418D4" w:rsidRPr="00477924">
        <w:rPr>
          <w:b/>
          <w:sz w:val="24"/>
          <w:szCs w:val="24"/>
        </w:rPr>
        <w:t xml:space="preserve">(SEIS) </w:t>
      </w:r>
    </w:p>
    <w:p w14:paraId="3B6A7CE7" w14:textId="53F0475D" w:rsidR="00741F19" w:rsidRPr="0057054C" w:rsidRDefault="00741F19" w:rsidP="00477924">
      <w:pPr>
        <w:jc w:val="center"/>
        <w:rPr>
          <w:b/>
          <w:vanish/>
          <w:sz w:val="24"/>
          <w:szCs w:val="24"/>
          <w:specVanish/>
        </w:rPr>
      </w:pPr>
      <w:r w:rsidRPr="00477924">
        <w:rPr>
          <w:b/>
          <w:sz w:val="24"/>
          <w:szCs w:val="24"/>
        </w:rPr>
        <w:t>Checklist</w:t>
      </w:r>
    </w:p>
    <w:tbl>
      <w:tblPr>
        <w:tblStyle w:val="TableGrid"/>
        <w:tblW w:w="9634" w:type="dxa"/>
        <w:tblLook w:val="04A0" w:firstRow="1" w:lastRow="0" w:firstColumn="1" w:lastColumn="0" w:noHBand="0" w:noVBand="1"/>
      </w:tblPr>
      <w:tblGrid>
        <w:gridCol w:w="3681"/>
        <w:gridCol w:w="5953"/>
      </w:tblGrid>
      <w:tr w:rsidR="008A32E4" w:rsidRPr="008A32E4" w14:paraId="3DC12B18" w14:textId="77777777" w:rsidTr="00477924">
        <w:trPr>
          <w:trHeight w:val="450"/>
        </w:trPr>
        <w:tc>
          <w:tcPr>
            <w:tcW w:w="3681" w:type="dxa"/>
            <w:vAlign w:val="center"/>
          </w:tcPr>
          <w:p w14:paraId="6D8DFF0D" w14:textId="68623D86" w:rsidR="001E6901" w:rsidRPr="008A32E4" w:rsidRDefault="0057054C" w:rsidP="00477924">
            <w:pPr>
              <w:rPr>
                <w:b/>
              </w:rPr>
            </w:pPr>
            <w:r>
              <w:rPr>
                <w:b/>
              </w:rPr>
              <w:t xml:space="preserve"> </w:t>
            </w:r>
            <w:r w:rsidR="001E6901">
              <w:rPr>
                <w:b/>
              </w:rPr>
              <w:t>Name of the company</w:t>
            </w:r>
          </w:p>
        </w:tc>
        <w:tc>
          <w:tcPr>
            <w:tcW w:w="5953" w:type="dxa"/>
            <w:vAlign w:val="center"/>
          </w:tcPr>
          <w:p w14:paraId="7B7E77A7" w14:textId="0D4D97A7" w:rsidR="008A32E4" w:rsidRPr="008A32E4" w:rsidRDefault="008A32E4" w:rsidP="001E6901">
            <w:pPr>
              <w:spacing w:after="160" w:line="259" w:lineRule="auto"/>
              <w:rPr>
                <w:b/>
              </w:rPr>
            </w:pPr>
          </w:p>
        </w:tc>
      </w:tr>
      <w:tr w:rsidR="008A32E4" w:rsidRPr="008A32E4" w14:paraId="48DDE934" w14:textId="77777777" w:rsidTr="00477924">
        <w:trPr>
          <w:trHeight w:val="450"/>
        </w:trPr>
        <w:tc>
          <w:tcPr>
            <w:tcW w:w="3681" w:type="dxa"/>
            <w:vAlign w:val="center"/>
          </w:tcPr>
          <w:p w14:paraId="369F0113" w14:textId="24629175" w:rsidR="001E6901" w:rsidRPr="008A32E4" w:rsidRDefault="001E6901" w:rsidP="00477924">
            <w:pPr>
              <w:rPr>
                <w:b/>
              </w:rPr>
            </w:pPr>
            <w:r>
              <w:rPr>
                <w:b/>
              </w:rPr>
              <w:t>Company Registration Number (CRN)</w:t>
            </w:r>
          </w:p>
        </w:tc>
        <w:tc>
          <w:tcPr>
            <w:tcW w:w="5953" w:type="dxa"/>
            <w:vAlign w:val="center"/>
          </w:tcPr>
          <w:p w14:paraId="0CF90914" w14:textId="7D2C68E2" w:rsidR="008A32E4" w:rsidRPr="008A32E4" w:rsidRDefault="008A32E4" w:rsidP="001E6901">
            <w:pPr>
              <w:spacing w:after="160" w:line="259" w:lineRule="auto"/>
              <w:rPr>
                <w:b/>
              </w:rPr>
            </w:pPr>
          </w:p>
        </w:tc>
      </w:tr>
    </w:tbl>
    <w:p w14:paraId="7F4678AA" w14:textId="29C133E8" w:rsidR="00741F19" w:rsidRPr="00741F19" w:rsidRDefault="00EE5593" w:rsidP="00477924">
      <w:pPr>
        <w:spacing w:before="240"/>
      </w:pPr>
      <w:r>
        <w:t xml:space="preserve">Complete the ‘information provided’ </w:t>
      </w:r>
      <w:r w:rsidR="00741F19" w:rsidRPr="00741F19">
        <w:t>box yes/</w:t>
      </w:r>
      <w:r w:rsidR="0075114A">
        <w:t>unsure/not applicable</w:t>
      </w:r>
      <w:r w:rsidR="00741F19" w:rsidRPr="00741F19">
        <w:t xml:space="preserve"> to </w:t>
      </w:r>
      <w:r w:rsidR="00741F19" w:rsidRPr="00741F19">
        <w:rPr>
          <w:b/>
          <w:u w:val="single"/>
        </w:rPr>
        <w:t>confirm</w:t>
      </w:r>
      <w:r w:rsidR="00741F19" w:rsidRPr="00741F19">
        <w:t xml:space="preserve"> information is enclosed and </w:t>
      </w:r>
      <w:r w:rsidR="000757B3">
        <w:rPr>
          <w:b/>
          <w:u w:val="single"/>
        </w:rPr>
        <w:t>explain</w:t>
      </w:r>
      <w:r w:rsidR="000757B3" w:rsidRPr="00741F19">
        <w:rPr>
          <w:b/>
          <w:u w:val="single"/>
        </w:rPr>
        <w:t xml:space="preserve"> </w:t>
      </w:r>
      <w:r w:rsidR="00741F19" w:rsidRPr="00741F19">
        <w:rPr>
          <w:b/>
          <w:u w:val="single"/>
        </w:rPr>
        <w:t>where</w:t>
      </w:r>
      <w:r w:rsidR="00741F19" w:rsidRPr="00741F19">
        <w:t xml:space="preserve"> to find your supporting documents in the attachments with your advance assurance application</w:t>
      </w:r>
      <w:r w:rsidR="00D063AC">
        <w:t xml:space="preserve"> </w:t>
      </w:r>
      <w:r w:rsidR="00D063AC" w:rsidRPr="00477924">
        <w:rPr>
          <w:b/>
          <w:u w:val="single"/>
        </w:rPr>
        <w:t>or why</w:t>
      </w:r>
      <w:r w:rsidR="00D063AC">
        <w:rPr>
          <w:b/>
        </w:rPr>
        <w:t xml:space="preserve"> </w:t>
      </w:r>
      <w:r w:rsidR="00D063AC" w:rsidRPr="00477924">
        <w:t>the information is not applicable</w:t>
      </w:r>
      <w:r w:rsidR="00741F19" w:rsidRPr="00D063AC">
        <w:t>:</w:t>
      </w:r>
      <w:r w:rsidR="00741F19" w:rsidRPr="00741F19">
        <w:t xml:space="preserve"> </w:t>
      </w:r>
    </w:p>
    <w:tbl>
      <w:tblPr>
        <w:tblStyle w:val="TableGrid"/>
        <w:tblW w:w="9634" w:type="dxa"/>
        <w:tblLayout w:type="fixed"/>
        <w:tblLook w:val="04A0" w:firstRow="1" w:lastRow="0" w:firstColumn="1" w:lastColumn="0" w:noHBand="0" w:noVBand="1"/>
      </w:tblPr>
      <w:tblGrid>
        <w:gridCol w:w="704"/>
        <w:gridCol w:w="4525"/>
        <w:gridCol w:w="1712"/>
        <w:gridCol w:w="2693"/>
      </w:tblGrid>
      <w:tr w:rsidR="00C84C9B" w:rsidRPr="00741F19" w14:paraId="4F9FE6CD" w14:textId="77777777" w:rsidTr="002C53D8">
        <w:tc>
          <w:tcPr>
            <w:tcW w:w="9634" w:type="dxa"/>
            <w:gridSpan w:val="4"/>
          </w:tcPr>
          <w:p w14:paraId="715B1E22" w14:textId="4500B6D4" w:rsidR="00C84C9B" w:rsidRPr="00477924" w:rsidRDefault="00502BAB" w:rsidP="001952C5">
            <w:pPr>
              <w:rPr>
                <w:b/>
                <w:sz w:val="24"/>
                <w:szCs w:val="24"/>
              </w:rPr>
            </w:pPr>
            <w:r>
              <w:rPr>
                <w:b/>
                <w:sz w:val="24"/>
                <w:szCs w:val="24"/>
              </w:rPr>
              <w:t>SECTION 1 – DOCUMENTS &amp; INFORMATION</w:t>
            </w:r>
          </w:p>
        </w:tc>
      </w:tr>
      <w:tr w:rsidR="00186929" w:rsidRPr="00741F19" w14:paraId="75BC59DB" w14:textId="77777777" w:rsidTr="00477924">
        <w:tc>
          <w:tcPr>
            <w:tcW w:w="704" w:type="dxa"/>
          </w:tcPr>
          <w:p w14:paraId="535F4760" w14:textId="338D8281" w:rsidR="00186929" w:rsidRPr="00741F19" w:rsidRDefault="00186929" w:rsidP="00741F19">
            <w:pPr>
              <w:rPr>
                <w:b/>
              </w:rPr>
            </w:pPr>
            <w:r>
              <w:rPr>
                <w:b/>
              </w:rPr>
              <w:t xml:space="preserve">No. </w:t>
            </w:r>
          </w:p>
        </w:tc>
        <w:tc>
          <w:tcPr>
            <w:tcW w:w="4525" w:type="dxa"/>
          </w:tcPr>
          <w:p w14:paraId="4D900E4A" w14:textId="73F11C80" w:rsidR="00186929" w:rsidRPr="00741F19" w:rsidRDefault="00186929" w:rsidP="00741F19">
            <w:pPr>
              <w:spacing w:after="160" w:line="259" w:lineRule="auto"/>
              <w:rPr>
                <w:b/>
              </w:rPr>
            </w:pPr>
            <w:r w:rsidRPr="00741F19">
              <w:rPr>
                <w:b/>
              </w:rPr>
              <w:t xml:space="preserve">Documents and </w:t>
            </w:r>
            <w:r w:rsidR="00BC6125">
              <w:rPr>
                <w:b/>
              </w:rPr>
              <w:t>i</w:t>
            </w:r>
            <w:r w:rsidRPr="00741F19">
              <w:rPr>
                <w:b/>
              </w:rPr>
              <w:t>nformation you must include with your AA application form</w:t>
            </w:r>
          </w:p>
        </w:tc>
        <w:tc>
          <w:tcPr>
            <w:tcW w:w="1712" w:type="dxa"/>
          </w:tcPr>
          <w:p w14:paraId="62CA8B25" w14:textId="03DF56CF" w:rsidR="004911BE" w:rsidRDefault="00186929" w:rsidP="00477924">
            <w:pPr>
              <w:spacing w:line="259" w:lineRule="auto"/>
              <w:rPr>
                <w:b/>
                <w:sz w:val="20"/>
                <w:szCs w:val="20"/>
              </w:rPr>
            </w:pPr>
            <w:r w:rsidRPr="00741F19">
              <w:rPr>
                <w:b/>
              </w:rPr>
              <w:t xml:space="preserve">Information provided </w:t>
            </w:r>
          </w:p>
          <w:p w14:paraId="324AC01F" w14:textId="0225CA54" w:rsidR="00186929" w:rsidRPr="00477924" w:rsidRDefault="001418D4" w:rsidP="00477924">
            <w:pPr>
              <w:spacing w:line="259" w:lineRule="auto"/>
              <w:rPr>
                <w:b/>
                <w:sz w:val="20"/>
                <w:szCs w:val="20"/>
              </w:rPr>
            </w:pPr>
            <w:r w:rsidRPr="00477924">
              <w:rPr>
                <w:b/>
                <w:sz w:val="20"/>
                <w:szCs w:val="20"/>
              </w:rPr>
              <w:t>(</w:t>
            </w:r>
            <w:r w:rsidR="00EE5593">
              <w:rPr>
                <w:b/>
                <w:sz w:val="20"/>
                <w:szCs w:val="20"/>
              </w:rPr>
              <w:t>Y</w:t>
            </w:r>
            <w:r w:rsidR="009643B9">
              <w:rPr>
                <w:b/>
                <w:sz w:val="20"/>
                <w:szCs w:val="20"/>
              </w:rPr>
              <w:t>es</w:t>
            </w:r>
            <w:r w:rsidR="00EE5593">
              <w:rPr>
                <w:b/>
                <w:sz w:val="20"/>
                <w:szCs w:val="20"/>
              </w:rPr>
              <w:t>, U</w:t>
            </w:r>
            <w:r w:rsidR="009643B9">
              <w:rPr>
                <w:b/>
                <w:sz w:val="20"/>
                <w:szCs w:val="20"/>
              </w:rPr>
              <w:t>nsure</w:t>
            </w:r>
            <w:r w:rsidR="00EE5593">
              <w:rPr>
                <w:b/>
                <w:sz w:val="20"/>
                <w:szCs w:val="20"/>
              </w:rPr>
              <w:t>, N</w:t>
            </w:r>
            <w:r w:rsidR="009643B9">
              <w:rPr>
                <w:b/>
                <w:sz w:val="20"/>
                <w:szCs w:val="20"/>
              </w:rPr>
              <w:t>ot</w:t>
            </w:r>
            <w:r w:rsidR="00EE5593">
              <w:rPr>
                <w:b/>
                <w:sz w:val="20"/>
                <w:szCs w:val="20"/>
              </w:rPr>
              <w:t>/A</w:t>
            </w:r>
            <w:r w:rsidR="009643B9">
              <w:rPr>
                <w:b/>
                <w:sz w:val="20"/>
                <w:szCs w:val="20"/>
              </w:rPr>
              <w:t>pplicable</w:t>
            </w:r>
            <w:r w:rsidR="00EE5593" w:rsidRPr="00477924">
              <w:rPr>
                <w:b/>
                <w:sz w:val="20"/>
                <w:szCs w:val="20"/>
              </w:rPr>
              <w:t>)</w:t>
            </w:r>
          </w:p>
        </w:tc>
        <w:tc>
          <w:tcPr>
            <w:tcW w:w="2693" w:type="dxa"/>
          </w:tcPr>
          <w:p w14:paraId="78B93F3F" w14:textId="2AA629D3" w:rsidR="00186929" w:rsidRPr="00741F19" w:rsidRDefault="00BC6125" w:rsidP="001952C5">
            <w:pPr>
              <w:spacing w:after="160" w:line="259" w:lineRule="auto"/>
              <w:rPr>
                <w:b/>
              </w:rPr>
            </w:pPr>
            <w:r>
              <w:rPr>
                <w:b/>
              </w:rPr>
              <w:t xml:space="preserve">Location of </w:t>
            </w:r>
            <w:r w:rsidR="001418D4">
              <w:rPr>
                <w:b/>
              </w:rPr>
              <w:t xml:space="preserve">the </w:t>
            </w:r>
            <w:r w:rsidR="00186929" w:rsidRPr="00741F19">
              <w:rPr>
                <w:b/>
              </w:rPr>
              <w:t>supporting documents in the attachments</w:t>
            </w:r>
          </w:p>
        </w:tc>
      </w:tr>
      <w:tr w:rsidR="00186929" w:rsidRPr="00741F19" w14:paraId="5E3D4519" w14:textId="77777777" w:rsidTr="00477924">
        <w:tc>
          <w:tcPr>
            <w:tcW w:w="704" w:type="dxa"/>
          </w:tcPr>
          <w:p w14:paraId="0AC8596C" w14:textId="2E5C5C60" w:rsidR="00186929" w:rsidRPr="00477924" w:rsidRDefault="00BD082D" w:rsidP="00477924">
            <w:pPr>
              <w:jc w:val="center"/>
              <w:rPr>
                <w:sz w:val="20"/>
                <w:szCs w:val="20"/>
              </w:rPr>
            </w:pPr>
            <w:r w:rsidRPr="00477924">
              <w:rPr>
                <w:sz w:val="20"/>
                <w:szCs w:val="20"/>
              </w:rPr>
              <w:t>1</w:t>
            </w:r>
            <w:r w:rsidR="00F62A6C" w:rsidRPr="00477924">
              <w:rPr>
                <w:sz w:val="20"/>
                <w:szCs w:val="20"/>
              </w:rPr>
              <w:t>.1</w:t>
            </w:r>
          </w:p>
        </w:tc>
        <w:tc>
          <w:tcPr>
            <w:tcW w:w="4525" w:type="dxa"/>
          </w:tcPr>
          <w:p w14:paraId="57F2989C" w14:textId="439F582C" w:rsidR="00186929" w:rsidRPr="0075114A" w:rsidRDefault="00D063AC" w:rsidP="007649B1">
            <w:r>
              <w:t>A list of the current sharehold</w:t>
            </w:r>
            <w:r w:rsidR="00502BAB">
              <w:t xml:space="preserve">ers </w:t>
            </w:r>
            <w:r>
              <w:t xml:space="preserve">in the company </w:t>
            </w:r>
            <w:r w:rsidRPr="007D77E3">
              <w:t>at the date of submission of the advance assurance application</w:t>
            </w:r>
            <w:r>
              <w:t>.</w:t>
            </w:r>
          </w:p>
        </w:tc>
        <w:tc>
          <w:tcPr>
            <w:tcW w:w="1712" w:type="dxa"/>
          </w:tcPr>
          <w:p w14:paraId="10D586D2" w14:textId="77777777" w:rsidR="00186929" w:rsidRPr="00741F19" w:rsidRDefault="00186929" w:rsidP="00741F19">
            <w:pPr>
              <w:rPr>
                <w:b/>
              </w:rPr>
            </w:pPr>
          </w:p>
        </w:tc>
        <w:tc>
          <w:tcPr>
            <w:tcW w:w="2693" w:type="dxa"/>
          </w:tcPr>
          <w:p w14:paraId="6AA1DA36" w14:textId="77777777" w:rsidR="00186929" w:rsidRPr="00741F19" w:rsidRDefault="00186929" w:rsidP="00741F19">
            <w:pPr>
              <w:rPr>
                <w:b/>
              </w:rPr>
            </w:pPr>
          </w:p>
        </w:tc>
      </w:tr>
      <w:tr w:rsidR="00186929" w:rsidRPr="00741F19" w14:paraId="35A40119" w14:textId="77777777" w:rsidTr="00477924">
        <w:tc>
          <w:tcPr>
            <w:tcW w:w="704" w:type="dxa"/>
          </w:tcPr>
          <w:p w14:paraId="079C62A1" w14:textId="60F23975" w:rsidR="00186929" w:rsidRPr="00477924" w:rsidRDefault="00F62A6C" w:rsidP="00477924">
            <w:pPr>
              <w:jc w:val="center"/>
              <w:rPr>
                <w:sz w:val="20"/>
                <w:szCs w:val="20"/>
              </w:rPr>
            </w:pPr>
            <w:r w:rsidRPr="00477924">
              <w:rPr>
                <w:sz w:val="20"/>
                <w:szCs w:val="20"/>
              </w:rPr>
              <w:t>1.</w:t>
            </w:r>
            <w:r w:rsidR="00BD082D" w:rsidRPr="00477924">
              <w:rPr>
                <w:sz w:val="20"/>
                <w:szCs w:val="20"/>
              </w:rPr>
              <w:t>2</w:t>
            </w:r>
          </w:p>
        </w:tc>
        <w:tc>
          <w:tcPr>
            <w:tcW w:w="4525" w:type="dxa"/>
          </w:tcPr>
          <w:p w14:paraId="11B9ED50" w14:textId="31A7452C" w:rsidR="00186929" w:rsidRPr="0075114A" w:rsidRDefault="00186929" w:rsidP="00741F19">
            <w:r w:rsidRPr="0075114A">
              <w:t xml:space="preserve">The names and </w:t>
            </w:r>
            <w:r>
              <w:t>C</w:t>
            </w:r>
            <w:r w:rsidRPr="0075114A">
              <w:t xml:space="preserve">ompany </w:t>
            </w:r>
            <w:r>
              <w:t>R</w:t>
            </w:r>
            <w:r w:rsidRPr="0075114A">
              <w:t xml:space="preserve">egistration </w:t>
            </w:r>
            <w:r>
              <w:t>N</w:t>
            </w:r>
            <w:r w:rsidRPr="0075114A">
              <w:t>umbers of all subsidiary companies and a group structure diagram</w:t>
            </w:r>
            <w:r w:rsidR="009643B9">
              <w:t>.</w:t>
            </w:r>
          </w:p>
        </w:tc>
        <w:tc>
          <w:tcPr>
            <w:tcW w:w="1712" w:type="dxa"/>
          </w:tcPr>
          <w:p w14:paraId="24D1E03E" w14:textId="77777777" w:rsidR="00186929" w:rsidRPr="00741F19" w:rsidRDefault="00186929" w:rsidP="00741F19">
            <w:pPr>
              <w:rPr>
                <w:b/>
              </w:rPr>
            </w:pPr>
          </w:p>
        </w:tc>
        <w:tc>
          <w:tcPr>
            <w:tcW w:w="2693" w:type="dxa"/>
          </w:tcPr>
          <w:p w14:paraId="22947D9F" w14:textId="77777777" w:rsidR="00186929" w:rsidRPr="00741F19" w:rsidRDefault="00186929" w:rsidP="00741F19">
            <w:pPr>
              <w:rPr>
                <w:b/>
              </w:rPr>
            </w:pPr>
          </w:p>
        </w:tc>
      </w:tr>
      <w:tr w:rsidR="00186929" w:rsidRPr="00741F19" w14:paraId="12C0DA2B" w14:textId="77777777" w:rsidTr="00477924">
        <w:tc>
          <w:tcPr>
            <w:tcW w:w="704" w:type="dxa"/>
          </w:tcPr>
          <w:p w14:paraId="7880AB7F" w14:textId="7503EDD2" w:rsidR="00186929" w:rsidRPr="00477924" w:rsidRDefault="00F62A6C" w:rsidP="00477924">
            <w:pPr>
              <w:jc w:val="center"/>
              <w:rPr>
                <w:sz w:val="20"/>
                <w:szCs w:val="20"/>
              </w:rPr>
            </w:pPr>
            <w:r w:rsidRPr="00477924">
              <w:rPr>
                <w:sz w:val="20"/>
                <w:szCs w:val="20"/>
              </w:rPr>
              <w:t>1.</w:t>
            </w:r>
            <w:r w:rsidR="00BD082D" w:rsidRPr="00477924">
              <w:rPr>
                <w:sz w:val="20"/>
                <w:szCs w:val="20"/>
              </w:rPr>
              <w:t>3</w:t>
            </w:r>
          </w:p>
        </w:tc>
        <w:tc>
          <w:tcPr>
            <w:tcW w:w="4525" w:type="dxa"/>
          </w:tcPr>
          <w:p w14:paraId="3F1A6EEA" w14:textId="68DAEC47" w:rsidR="00186929" w:rsidRPr="0075114A" w:rsidRDefault="00186929" w:rsidP="000757B3">
            <w:r w:rsidRPr="0075114A">
              <w:t>Latest Memorandum and Articles of Association of the company and of any subsidiary</w:t>
            </w:r>
            <w:r>
              <w:t xml:space="preserve"> company</w:t>
            </w:r>
            <w:r w:rsidRPr="0075114A">
              <w:t>, including details of any changes to be made</w:t>
            </w:r>
            <w:r w:rsidR="009643B9">
              <w:t>.</w:t>
            </w:r>
          </w:p>
        </w:tc>
        <w:tc>
          <w:tcPr>
            <w:tcW w:w="1712" w:type="dxa"/>
          </w:tcPr>
          <w:p w14:paraId="741DEFFB" w14:textId="77777777" w:rsidR="00186929" w:rsidRPr="00741F19" w:rsidRDefault="00186929" w:rsidP="00741F19">
            <w:pPr>
              <w:rPr>
                <w:b/>
              </w:rPr>
            </w:pPr>
          </w:p>
        </w:tc>
        <w:tc>
          <w:tcPr>
            <w:tcW w:w="2693" w:type="dxa"/>
          </w:tcPr>
          <w:p w14:paraId="3B8C5C61" w14:textId="77777777" w:rsidR="00186929" w:rsidRPr="00741F19" w:rsidRDefault="00186929" w:rsidP="00741F19">
            <w:pPr>
              <w:rPr>
                <w:b/>
              </w:rPr>
            </w:pPr>
          </w:p>
        </w:tc>
      </w:tr>
      <w:tr w:rsidR="00186929" w:rsidRPr="00741F19" w:rsidDel="00576EFE" w14:paraId="3F5B91C1" w14:textId="77777777" w:rsidTr="00477924">
        <w:tc>
          <w:tcPr>
            <w:tcW w:w="704" w:type="dxa"/>
          </w:tcPr>
          <w:p w14:paraId="681ADBCD" w14:textId="44C52F1A" w:rsidR="00186929" w:rsidRPr="00477924" w:rsidRDefault="00F62A6C" w:rsidP="00477924">
            <w:pPr>
              <w:jc w:val="center"/>
              <w:rPr>
                <w:sz w:val="20"/>
                <w:szCs w:val="20"/>
              </w:rPr>
            </w:pPr>
            <w:r w:rsidRPr="00477924">
              <w:rPr>
                <w:sz w:val="20"/>
                <w:szCs w:val="20"/>
              </w:rPr>
              <w:t>1.</w:t>
            </w:r>
            <w:r w:rsidR="00BD082D" w:rsidRPr="00477924">
              <w:rPr>
                <w:sz w:val="20"/>
                <w:szCs w:val="20"/>
              </w:rPr>
              <w:t>4</w:t>
            </w:r>
          </w:p>
        </w:tc>
        <w:tc>
          <w:tcPr>
            <w:tcW w:w="4525" w:type="dxa"/>
          </w:tcPr>
          <w:p w14:paraId="2C1E6797" w14:textId="392ED8C1" w:rsidR="00186929" w:rsidRPr="00741F19" w:rsidDel="00576EFE" w:rsidRDefault="00186929" w:rsidP="00477924">
            <w:pPr>
              <w:spacing w:line="259" w:lineRule="auto"/>
            </w:pPr>
            <w:r w:rsidRPr="00741F19">
              <w:t xml:space="preserve">Latest available accounts of the company, and </w:t>
            </w:r>
            <w:r>
              <w:t xml:space="preserve">any </w:t>
            </w:r>
            <w:r w:rsidRPr="00741F19">
              <w:t>subsidiary compan</w:t>
            </w:r>
            <w:r>
              <w:t>y;</w:t>
            </w:r>
            <w:r w:rsidR="009643B9">
              <w:t xml:space="preserve"> </w:t>
            </w:r>
            <w:r>
              <w:t>i</w:t>
            </w:r>
            <w:r w:rsidRPr="00CB7728">
              <w:t>f the company has not yet drawn up a set of accounts, then you must send the company’s management accounts or a detailed narrative explaining what the company’s activity will consist of along with details of how it will derive its income</w:t>
            </w:r>
            <w:r w:rsidR="009643B9">
              <w:t>.</w:t>
            </w:r>
          </w:p>
        </w:tc>
        <w:tc>
          <w:tcPr>
            <w:tcW w:w="1712" w:type="dxa"/>
          </w:tcPr>
          <w:p w14:paraId="2578D789" w14:textId="77777777" w:rsidR="00186929" w:rsidRPr="00741F19" w:rsidDel="00576EFE" w:rsidRDefault="00186929" w:rsidP="00741F19">
            <w:pPr>
              <w:spacing w:after="160" w:line="259" w:lineRule="auto"/>
            </w:pPr>
          </w:p>
        </w:tc>
        <w:tc>
          <w:tcPr>
            <w:tcW w:w="2693" w:type="dxa"/>
          </w:tcPr>
          <w:p w14:paraId="27F167C8" w14:textId="77777777" w:rsidR="00186929" w:rsidRPr="00741F19" w:rsidRDefault="00186929" w:rsidP="00741F19">
            <w:pPr>
              <w:spacing w:after="160" w:line="259" w:lineRule="auto"/>
            </w:pPr>
            <w:r w:rsidRPr="00741F19">
              <w:t xml:space="preserve">Please state </w:t>
            </w:r>
            <w:r w:rsidRPr="00741F19">
              <w:rPr>
                <w:b/>
              </w:rPr>
              <w:t>type of accounts</w:t>
            </w:r>
            <w:r w:rsidRPr="00741F19">
              <w:t xml:space="preserve"> being attached.</w:t>
            </w:r>
          </w:p>
          <w:p w14:paraId="7327224B" w14:textId="77777777" w:rsidR="00186929" w:rsidRPr="00741F19" w:rsidDel="00576EFE" w:rsidRDefault="00186929" w:rsidP="00741F19">
            <w:pPr>
              <w:spacing w:after="160" w:line="259" w:lineRule="auto"/>
            </w:pPr>
          </w:p>
        </w:tc>
      </w:tr>
      <w:tr w:rsidR="00186929" w:rsidRPr="00741F19" w:rsidDel="00576EFE" w14:paraId="2F7698BF" w14:textId="77777777" w:rsidTr="00477924">
        <w:tc>
          <w:tcPr>
            <w:tcW w:w="704" w:type="dxa"/>
          </w:tcPr>
          <w:p w14:paraId="69073898" w14:textId="0E4BA05F" w:rsidR="00186929" w:rsidRPr="00477924" w:rsidRDefault="00F62A6C" w:rsidP="00477924">
            <w:pPr>
              <w:jc w:val="center"/>
              <w:rPr>
                <w:sz w:val="20"/>
                <w:szCs w:val="20"/>
              </w:rPr>
            </w:pPr>
            <w:r w:rsidRPr="00477924">
              <w:rPr>
                <w:sz w:val="20"/>
                <w:szCs w:val="20"/>
              </w:rPr>
              <w:t>1.</w:t>
            </w:r>
            <w:r w:rsidR="00BD082D" w:rsidRPr="00477924">
              <w:rPr>
                <w:sz w:val="20"/>
                <w:szCs w:val="20"/>
              </w:rPr>
              <w:t>5</w:t>
            </w:r>
          </w:p>
        </w:tc>
        <w:tc>
          <w:tcPr>
            <w:tcW w:w="4525" w:type="dxa"/>
          </w:tcPr>
          <w:p w14:paraId="36F3725B" w14:textId="764FF269" w:rsidR="00186929" w:rsidRPr="00741F19" w:rsidRDefault="00186929" w:rsidP="00477924">
            <w:pPr>
              <w:spacing w:line="259" w:lineRule="auto"/>
            </w:pPr>
            <w:r w:rsidRPr="00CB7728">
              <w:t>The company’s business plan together with the financial forecasts</w:t>
            </w:r>
            <w:r w:rsidR="003A04A3">
              <w:t xml:space="preserve"> (these should include any anticipated follow on funding)</w:t>
            </w:r>
            <w:r w:rsidR="009643B9">
              <w:t>.</w:t>
            </w:r>
          </w:p>
        </w:tc>
        <w:tc>
          <w:tcPr>
            <w:tcW w:w="1712" w:type="dxa"/>
          </w:tcPr>
          <w:p w14:paraId="3476CD59" w14:textId="77777777" w:rsidR="00186929" w:rsidRPr="00741F19" w:rsidDel="00576EFE" w:rsidRDefault="00186929" w:rsidP="00741F19">
            <w:pPr>
              <w:spacing w:after="160" w:line="259" w:lineRule="auto"/>
            </w:pPr>
          </w:p>
        </w:tc>
        <w:tc>
          <w:tcPr>
            <w:tcW w:w="2693" w:type="dxa"/>
          </w:tcPr>
          <w:p w14:paraId="4CB0A354" w14:textId="77777777" w:rsidR="00186929" w:rsidRPr="00741F19" w:rsidDel="00576EFE" w:rsidRDefault="00186929" w:rsidP="00741F19">
            <w:pPr>
              <w:spacing w:after="160" w:line="259" w:lineRule="auto"/>
            </w:pPr>
          </w:p>
        </w:tc>
      </w:tr>
      <w:tr w:rsidR="00186929" w:rsidRPr="00741F19" w14:paraId="1A8B5EE6" w14:textId="77777777" w:rsidTr="00477924">
        <w:tc>
          <w:tcPr>
            <w:tcW w:w="704" w:type="dxa"/>
          </w:tcPr>
          <w:p w14:paraId="546DC02C" w14:textId="60807F65" w:rsidR="00186929" w:rsidRPr="00477924" w:rsidRDefault="00F62A6C" w:rsidP="00477924">
            <w:pPr>
              <w:jc w:val="center"/>
              <w:rPr>
                <w:sz w:val="20"/>
                <w:szCs w:val="20"/>
              </w:rPr>
            </w:pPr>
            <w:r w:rsidRPr="00477924">
              <w:rPr>
                <w:sz w:val="20"/>
                <w:szCs w:val="20"/>
              </w:rPr>
              <w:t>1.</w:t>
            </w:r>
            <w:r w:rsidR="00BD082D" w:rsidRPr="00477924">
              <w:rPr>
                <w:sz w:val="20"/>
                <w:szCs w:val="20"/>
              </w:rPr>
              <w:t>6</w:t>
            </w:r>
          </w:p>
        </w:tc>
        <w:tc>
          <w:tcPr>
            <w:tcW w:w="4525" w:type="dxa"/>
          </w:tcPr>
          <w:p w14:paraId="029D9548" w14:textId="4D96E570" w:rsidR="00186929" w:rsidRPr="00741F19" w:rsidRDefault="00186929" w:rsidP="00477924">
            <w:pPr>
              <w:spacing w:line="259" w:lineRule="auto"/>
            </w:pPr>
            <w:r w:rsidRPr="00CB7728">
              <w:t>Details and an explanation of why and how you consider the company is a genuine growth company that meets the risk to capital condition</w:t>
            </w:r>
            <w:r w:rsidR="007649B1">
              <w:t xml:space="preserve"> (</w:t>
            </w:r>
            <w:r w:rsidRPr="00CB7728">
              <w:t xml:space="preserve">see </w:t>
            </w:r>
            <w:hyperlink r:id="rId15" w:history="1">
              <w:r w:rsidRPr="00CB7728">
                <w:rPr>
                  <w:rStyle w:val="Hyperlink"/>
                </w:rPr>
                <w:t>VCM8500</w:t>
              </w:r>
            </w:hyperlink>
            <w:r w:rsidRPr="00CB7728">
              <w:t>+</w:t>
            </w:r>
            <w:r w:rsidR="007649B1">
              <w:t>)</w:t>
            </w:r>
            <w:r w:rsidR="009643B9">
              <w:t>.</w:t>
            </w:r>
          </w:p>
        </w:tc>
        <w:tc>
          <w:tcPr>
            <w:tcW w:w="1712" w:type="dxa"/>
          </w:tcPr>
          <w:p w14:paraId="7274926A" w14:textId="77777777" w:rsidR="00186929" w:rsidRPr="00741F19" w:rsidRDefault="00186929" w:rsidP="00741F19">
            <w:pPr>
              <w:spacing w:after="160" w:line="259" w:lineRule="auto"/>
            </w:pPr>
          </w:p>
        </w:tc>
        <w:tc>
          <w:tcPr>
            <w:tcW w:w="2693" w:type="dxa"/>
          </w:tcPr>
          <w:p w14:paraId="7D21F39A" w14:textId="77777777" w:rsidR="00186929" w:rsidRPr="00741F19" w:rsidRDefault="00186929" w:rsidP="00741F19">
            <w:pPr>
              <w:spacing w:after="160" w:line="259" w:lineRule="auto"/>
            </w:pPr>
          </w:p>
        </w:tc>
      </w:tr>
      <w:tr w:rsidR="00186929" w:rsidRPr="00741F19" w14:paraId="74C512CA" w14:textId="77777777" w:rsidTr="00477924">
        <w:tc>
          <w:tcPr>
            <w:tcW w:w="704" w:type="dxa"/>
          </w:tcPr>
          <w:p w14:paraId="65333A38" w14:textId="7F15792E" w:rsidR="00186929" w:rsidRPr="00477924" w:rsidRDefault="00F62A6C" w:rsidP="00477924">
            <w:pPr>
              <w:jc w:val="center"/>
              <w:rPr>
                <w:sz w:val="20"/>
                <w:szCs w:val="20"/>
              </w:rPr>
            </w:pPr>
            <w:r w:rsidRPr="00477924">
              <w:rPr>
                <w:sz w:val="20"/>
                <w:szCs w:val="20"/>
              </w:rPr>
              <w:t>1.</w:t>
            </w:r>
            <w:r w:rsidR="00BD082D" w:rsidRPr="00477924">
              <w:rPr>
                <w:sz w:val="20"/>
                <w:szCs w:val="20"/>
              </w:rPr>
              <w:t>7</w:t>
            </w:r>
          </w:p>
        </w:tc>
        <w:tc>
          <w:tcPr>
            <w:tcW w:w="4525" w:type="dxa"/>
          </w:tcPr>
          <w:p w14:paraId="54A691FA" w14:textId="12A1B5E0" w:rsidR="00186929" w:rsidRPr="00CB7728" w:rsidRDefault="00186929" w:rsidP="007649B1">
            <w:r w:rsidRPr="006E6DCD">
              <w:t>Details of how the company’s proposed trading activities will be structured and carried out</w:t>
            </w:r>
            <w:r>
              <w:t>; i</w:t>
            </w:r>
            <w:r w:rsidRPr="006E6DCD">
              <w:t>nclude supporting documents along with evidence</w:t>
            </w:r>
            <w:r w:rsidR="007649B1">
              <w:t xml:space="preserve"> (</w:t>
            </w:r>
            <w:r w:rsidRPr="006E6DCD">
              <w:t xml:space="preserve">see </w:t>
            </w:r>
            <w:hyperlink r:id="rId16" w:history="1">
              <w:r w:rsidR="00312968" w:rsidRPr="00CB7728">
                <w:rPr>
                  <w:rStyle w:val="Hyperlink"/>
                </w:rPr>
                <w:t>VCM8500</w:t>
              </w:r>
            </w:hyperlink>
            <w:r w:rsidRPr="006E6DCD">
              <w:t>+</w:t>
            </w:r>
            <w:r w:rsidR="007649B1">
              <w:t xml:space="preserve"> and </w:t>
            </w:r>
            <w:r>
              <w:rPr>
                <w:rFonts w:cstheme="minorHAnsi"/>
              </w:rPr>
              <w:t>a</w:t>
            </w:r>
            <w:r w:rsidRPr="001249D5">
              <w:rPr>
                <w:rFonts w:cstheme="minorHAnsi"/>
              </w:rPr>
              <w:t xml:space="preserve">lso </w:t>
            </w:r>
            <w:hyperlink r:id="rId17" w:history="1">
              <w:r w:rsidRPr="00CF62D8">
                <w:rPr>
                  <w:rStyle w:val="Hyperlink"/>
                  <w:rFonts w:cstheme="minorHAnsi"/>
                </w:rPr>
                <w:t>VCM33030</w:t>
              </w:r>
            </w:hyperlink>
            <w:r w:rsidR="007649B1">
              <w:rPr>
                <w:rStyle w:val="Hyperlink"/>
                <w:rFonts w:cstheme="minorHAnsi"/>
              </w:rPr>
              <w:t>)</w:t>
            </w:r>
            <w:r w:rsidR="009643B9">
              <w:t>.</w:t>
            </w:r>
          </w:p>
        </w:tc>
        <w:tc>
          <w:tcPr>
            <w:tcW w:w="1712" w:type="dxa"/>
          </w:tcPr>
          <w:p w14:paraId="153B0BE6" w14:textId="77777777" w:rsidR="00186929" w:rsidRPr="00741F19" w:rsidRDefault="00186929" w:rsidP="00741F19"/>
        </w:tc>
        <w:tc>
          <w:tcPr>
            <w:tcW w:w="2693" w:type="dxa"/>
          </w:tcPr>
          <w:p w14:paraId="1544357F" w14:textId="77777777" w:rsidR="00186929" w:rsidRPr="00741F19" w:rsidRDefault="00186929" w:rsidP="00741F19"/>
        </w:tc>
      </w:tr>
      <w:tr w:rsidR="00186929" w:rsidRPr="00741F19" w14:paraId="0C01B637" w14:textId="77777777" w:rsidTr="00477924">
        <w:tc>
          <w:tcPr>
            <w:tcW w:w="704" w:type="dxa"/>
          </w:tcPr>
          <w:p w14:paraId="28659197" w14:textId="4BF49477" w:rsidR="00186929" w:rsidRPr="00477924" w:rsidRDefault="00F62A6C" w:rsidP="00477924">
            <w:pPr>
              <w:jc w:val="center"/>
              <w:rPr>
                <w:sz w:val="20"/>
                <w:szCs w:val="20"/>
                <w:lang w:val="en"/>
              </w:rPr>
            </w:pPr>
            <w:r w:rsidRPr="00477924">
              <w:rPr>
                <w:sz w:val="20"/>
                <w:szCs w:val="20"/>
                <w:lang w:val="en"/>
              </w:rPr>
              <w:t>1.</w:t>
            </w:r>
            <w:r w:rsidR="00BD082D" w:rsidRPr="00477924">
              <w:rPr>
                <w:sz w:val="20"/>
                <w:szCs w:val="20"/>
                <w:lang w:val="en"/>
              </w:rPr>
              <w:t>8</w:t>
            </w:r>
          </w:p>
        </w:tc>
        <w:tc>
          <w:tcPr>
            <w:tcW w:w="4525" w:type="dxa"/>
          </w:tcPr>
          <w:p w14:paraId="0BBD27E1" w14:textId="4E03AED2" w:rsidR="00186929" w:rsidRPr="00741F19" w:rsidRDefault="00186929" w:rsidP="00477924">
            <w:pPr>
              <w:spacing w:line="259" w:lineRule="auto"/>
            </w:pPr>
            <w:r w:rsidRPr="00741F19">
              <w:rPr>
                <w:lang w:val="en"/>
              </w:rPr>
              <w:t>Copies and details of any subscription agreement or other side agreement entered into by the investors</w:t>
            </w:r>
            <w:r w:rsidR="009643B9">
              <w:rPr>
                <w:lang w:val="en"/>
              </w:rPr>
              <w:t>.</w:t>
            </w:r>
          </w:p>
        </w:tc>
        <w:tc>
          <w:tcPr>
            <w:tcW w:w="1712" w:type="dxa"/>
          </w:tcPr>
          <w:p w14:paraId="72AF9995" w14:textId="77777777" w:rsidR="00186929" w:rsidRPr="00741F19" w:rsidRDefault="00186929" w:rsidP="00741F19">
            <w:pPr>
              <w:spacing w:after="160" w:line="259" w:lineRule="auto"/>
            </w:pPr>
          </w:p>
        </w:tc>
        <w:tc>
          <w:tcPr>
            <w:tcW w:w="2693" w:type="dxa"/>
          </w:tcPr>
          <w:p w14:paraId="55A3E7D5" w14:textId="77777777" w:rsidR="00186929" w:rsidRPr="00741F19" w:rsidRDefault="00186929" w:rsidP="00741F19">
            <w:pPr>
              <w:spacing w:after="160" w:line="259" w:lineRule="auto"/>
            </w:pPr>
          </w:p>
        </w:tc>
      </w:tr>
      <w:tr w:rsidR="00186929" w:rsidRPr="00741F19" w14:paraId="64D16DDF" w14:textId="77777777" w:rsidTr="00477924">
        <w:tc>
          <w:tcPr>
            <w:tcW w:w="704" w:type="dxa"/>
          </w:tcPr>
          <w:p w14:paraId="1AAB4F1A" w14:textId="239809EB" w:rsidR="00186929" w:rsidRPr="00477924" w:rsidRDefault="00F62A6C" w:rsidP="00477924">
            <w:pPr>
              <w:jc w:val="center"/>
              <w:rPr>
                <w:sz w:val="20"/>
                <w:szCs w:val="20"/>
              </w:rPr>
            </w:pPr>
            <w:r w:rsidRPr="00477924">
              <w:rPr>
                <w:sz w:val="20"/>
                <w:szCs w:val="20"/>
              </w:rPr>
              <w:t>1.</w:t>
            </w:r>
            <w:r w:rsidR="00BD082D" w:rsidRPr="00477924">
              <w:rPr>
                <w:sz w:val="20"/>
                <w:szCs w:val="20"/>
              </w:rPr>
              <w:t>9</w:t>
            </w:r>
          </w:p>
        </w:tc>
        <w:tc>
          <w:tcPr>
            <w:tcW w:w="4525" w:type="dxa"/>
          </w:tcPr>
          <w:p w14:paraId="79C1E93D" w14:textId="6AFF2796" w:rsidR="00186929" w:rsidRPr="00741F19" w:rsidRDefault="00186929" w:rsidP="00477924">
            <w:pPr>
              <w:spacing w:line="259" w:lineRule="auto"/>
            </w:pPr>
            <w:r w:rsidRPr="00741F19">
              <w:t>The amount of money to be raised by this share issue.</w:t>
            </w:r>
            <w:r w:rsidR="0059562A">
              <w:t xml:space="preserve"> </w:t>
            </w:r>
            <w:r w:rsidRPr="00741F19">
              <w:t>You must give a good estimate of the amounts to be raised</w:t>
            </w:r>
            <w:r w:rsidR="0059562A">
              <w:t xml:space="preserve">, to </w:t>
            </w:r>
            <w:r w:rsidR="0059562A" w:rsidRPr="0059562A">
              <w:t xml:space="preserve">reconcile with the </w:t>
            </w:r>
            <w:r w:rsidR="0059562A" w:rsidRPr="0059562A">
              <w:lastRenderedPageBreak/>
              <w:t>business plan and financial forecasts</w:t>
            </w:r>
            <w:r w:rsidRPr="00741F19">
              <w:t xml:space="preserve">. We </w:t>
            </w:r>
            <w:r w:rsidRPr="00741F19">
              <w:rPr>
                <w:b/>
              </w:rPr>
              <w:t>will not accept</w:t>
            </w:r>
            <w:r w:rsidRPr="00741F19">
              <w:t xml:space="preserve"> applications stating figures such as ‘up to £15</w:t>
            </w:r>
            <w:r>
              <w:t>0,000</w:t>
            </w:r>
            <w:r w:rsidRPr="00741F19">
              <w:t>’.</w:t>
            </w:r>
          </w:p>
        </w:tc>
        <w:tc>
          <w:tcPr>
            <w:tcW w:w="1712" w:type="dxa"/>
          </w:tcPr>
          <w:p w14:paraId="1F1DCEAF" w14:textId="77777777" w:rsidR="00186929" w:rsidRPr="00741F19" w:rsidRDefault="00186929" w:rsidP="00AD46C6">
            <w:pPr>
              <w:spacing w:after="160" w:line="259" w:lineRule="auto"/>
            </w:pPr>
          </w:p>
        </w:tc>
        <w:tc>
          <w:tcPr>
            <w:tcW w:w="2693" w:type="dxa"/>
          </w:tcPr>
          <w:p w14:paraId="558EDD6C" w14:textId="77777777" w:rsidR="00186929" w:rsidRPr="00741F19" w:rsidRDefault="00186929" w:rsidP="00AD46C6">
            <w:pPr>
              <w:spacing w:after="160" w:line="259" w:lineRule="auto"/>
            </w:pPr>
          </w:p>
        </w:tc>
      </w:tr>
      <w:tr w:rsidR="00186929" w:rsidRPr="00741F19" w14:paraId="15923E15" w14:textId="77777777" w:rsidTr="00477924">
        <w:tc>
          <w:tcPr>
            <w:tcW w:w="704" w:type="dxa"/>
          </w:tcPr>
          <w:p w14:paraId="43A696DE" w14:textId="28F7AE84" w:rsidR="00186929" w:rsidRPr="00477924" w:rsidRDefault="00BD082D" w:rsidP="00477924">
            <w:pPr>
              <w:jc w:val="center"/>
              <w:rPr>
                <w:rFonts w:cstheme="minorHAnsi"/>
                <w:sz w:val="20"/>
                <w:szCs w:val="20"/>
              </w:rPr>
            </w:pPr>
            <w:r w:rsidRPr="00477924">
              <w:rPr>
                <w:rFonts w:cstheme="minorHAnsi"/>
                <w:sz w:val="20"/>
                <w:szCs w:val="20"/>
              </w:rPr>
              <w:t>1</w:t>
            </w:r>
            <w:r w:rsidR="00F62A6C">
              <w:rPr>
                <w:rFonts w:cstheme="minorHAnsi"/>
                <w:sz w:val="20"/>
                <w:szCs w:val="20"/>
              </w:rPr>
              <w:t>.1</w:t>
            </w:r>
            <w:r w:rsidRPr="00477924">
              <w:rPr>
                <w:rFonts w:cstheme="minorHAnsi"/>
                <w:sz w:val="20"/>
                <w:szCs w:val="20"/>
              </w:rPr>
              <w:t>0</w:t>
            </w:r>
          </w:p>
        </w:tc>
        <w:tc>
          <w:tcPr>
            <w:tcW w:w="4525" w:type="dxa"/>
          </w:tcPr>
          <w:p w14:paraId="65A6E86C" w14:textId="7DE3DC61" w:rsidR="00186929" w:rsidRPr="00741F19" w:rsidRDefault="00186929" w:rsidP="00C26180">
            <w:r w:rsidRPr="008E3C17">
              <w:rPr>
                <w:rFonts w:cstheme="minorHAnsi"/>
              </w:rPr>
              <w:t>Explain how the company will use the money raised</w:t>
            </w:r>
            <w:r w:rsidR="009643B9">
              <w:rPr>
                <w:rFonts w:cstheme="minorHAnsi"/>
              </w:rPr>
              <w:t>.</w:t>
            </w:r>
          </w:p>
        </w:tc>
        <w:tc>
          <w:tcPr>
            <w:tcW w:w="1712" w:type="dxa"/>
          </w:tcPr>
          <w:p w14:paraId="4F2F5D36" w14:textId="77777777" w:rsidR="00186929" w:rsidRPr="00741F19" w:rsidRDefault="00186929" w:rsidP="00741F19"/>
        </w:tc>
        <w:tc>
          <w:tcPr>
            <w:tcW w:w="2693" w:type="dxa"/>
          </w:tcPr>
          <w:p w14:paraId="6717C29F" w14:textId="77777777" w:rsidR="00186929" w:rsidRPr="00741F19" w:rsidRDefault="00186929" w:rsidP="00741F19"/>
        </w:tc>
      </w:tr>
      <w:tr w:rsidR="00186929" w:rsidRPr="00741F19" w14:paraId="715665F0" w14:textId="77777777" w:rsidTr="00477924">
        <w:tc>
          <w:tcPr>
            <w:tcW w:w="704" w:type="dxa"/>
          </w:tcPr>
          <w:p w14:paraId="5A621C1D" w14:textId="2A0AE680" w:rsidR="00186929" w:rsidRPr="00477924" w:rsidRDefault="00BD082D" w:rsidP="00477924">
            <w:pPr>
              <w:jc w:val="center"/>
              <w:rPr>
                <w:sz w:val="20"/>
                <w:szCs w:val="20"/>
              </w:rPr>
            </w:pPr>
            <w:r w:rsidRPr="00477924">
              <w:rPr>
                <w:sz w:val="20"/>
                <w:szCs w:val="20"/>
              </w:rPr>
              <w:t>1</w:t>
            </w:r>
            <w:r w:rsidR="00F62A6C">
              <w:rPr>
                <w:sz w:val="20"/>
                <w:szCs w:val="20"/>
              </w:rPr>
              <w:t>.1</w:t>
            </w:r>
            <w:r w:rsidRPr="00477924">
              <w:rPr>
                <w:sz w:val="20"/>
                <w:szCs w:val="20"/>
              </w:rPr>
              <w:t>1</w:t>
            </w:r>
          </w:p>
        </w:tc>
        <w:tc>
          <w:tcPr>
            <w:tcW w:w="4525" w:type="dxa"/>
          </w:tcPr>
          <w:p w14:paraId="3B112D78" w14:textId="4D3F698A" w:rsidR="00186929" w:rsidRPr="00741F19" w:rsidRDefault="00186929" w:rsidP="001D367C">
            <w:r>
              <w:t>I</w:t>
            </w:r>
            <w:r w:rsidRPr="00741F19">
              <w:t xml:space="preserve">nformation of all trading or other activities to be carried on by </w:t>
            </w:r>
            <w:r>
              <w:t>the</w:t>
            </w:r>
            <w:r w:rsidRPr="00741F19">
              <w:t xml:space="preserve"> company and any subsidiary, see </w:t>
            </w:r>
            <w:hyperlink r:id="rId18" w:history="1">
              <w:r w:rsidRPr="00E75FB2">
                <w:rPr>
                  <w:rStyle w:val="Hyperlink"/>
                </w:rPr>
                <w:t>VCM33030</w:t>
              </w:r>
            </w:hyperlink>
            <w:r w:rsidR="009643B9">
              <w:rPr>
                <w:rStyle w:val="Hyperlink"/>
              </w:rPr>
              <w:t>.</w:t>
            </w:r>
          </w:p>
        </w:tc>
        <w:tc>
          <w:tcPr>
            <w:tcW w:w="1712" w:type="dxa"/>
          </w:tcPr>
          <w:p w14:paraId="1D0A2179" w14:textId="77777777" w:rsidR="00186929" w:rsidRPr="00741F19" w:rsidRDefault="00186929" w:rsidP="00741F19"/>
        </w:tc>
        <w:tc>
          <w:tcPr>
            <w:tcW w:w="2693" w:type="dxa"/>
          </w:tcPr>
          <w:p w14:paraId="28B2E05F" w14:textId="77777777" w:rsidR="00186929" w:rsidRPr="00741F19" w:rsidRDefault="00186929" w:rsidP="00741F19"/>
        </w:tc>
      </w:tr>
      <w:tr w:rsidR="00186929" w:rsidRPr="00741F19" w14:paraId="53B367AB" w14:textId="77777777" w:rsidTr="00477924">
        <w:tc>
          <w:tcPr>
            <w:tcW w:w="704" w:type="dxa"/>
          </w:tcPr>
          <w:p w14:paraId="470D1F76" w14:textId="5B4A0751" w:rsidR="00186929" w:rsidRPr="00477924" w:rsidRDefault="00BD082D" w:rsidP="00477924">
            <w:pPr>
              <w:jc w:val="center"/>
              <w:rPr>
                <w:sz w:val="20"/>
                <w:szCs w:val="20"/>
              </w:rPr>
            </w:pPr>
            <w:r w:rsidRPr="00477924">
              <w:rPr>
                <w:sz w:val="20"/>
                <w:szCs w:val="20"/>
              </w:rPr>
              <w:t>1</w:t>
            </w:r>
            <w:r w:rsidR="00F62A6C">
              <w:rPr>
                <w:sz w:val="20"/>
                <w:szCs w:val="20"/>
              </w:rPr>
              <w:t>.1</w:t>
            </w:r>
            <w:r w:rsidRPr="00477924">
              <w:rPr>
                <w:sz w:val="20"/>
                <w:szCs w:val="20"/>
              </w:rPr>
              <w:t>2</w:t>
            </w:r>
          </w:p>
        </w:tc>
        <w:tc>
          <w:tcPr>
            <w:tcW w:w="4525" w:type="dxa"/>
          </w:tcPr>
          <w:p w14:paraId="489ACF88" w14:textId="494A94E8" w:rsidR="00186929" w:rsidRPr="00741F19" w:rsidRDefault="00186929" w:rsidP="00477924">
            <w:pPr>
              <w:spacing w:line="259" w:lineRule="auto"/>
            </w:pPr>
            <w:r w:rsidRPr="00741F19">
              <w:t>Name</w:t>
            </w:r>
            <w:r>
              <w:t>s</w:t>
            </w:r>
            <w:r w:rsidRPr="00741F19">
              <w:t xml:space="preserve"> and address</w:t>
            </w:r>
            <w:r>
              <w:t>es</w:t>
            </w:r>
            <w:r w:rsidRPr="00741F19">
              <w:t xml:space="preserve"> of the prospective investors if investment is not through a fund manager, and this is company’s first investment under the </w:t>
            </w:r>
            <w:r>
              <w:t>S</w:t>
            </w:r>
            <w:r w:rsidRPr="00741F19">
              <w:t>EIS</w:t>
            </w:r>
            <w:r w:rsidR="009643B9">
              <w:t>.</w:t>
            </w:r>
          </w:p>
        </w:tc>
        <w:tc>
          <w:tcPr>
            <w:tcW w:w="1712" w:type="dxa"/>
          </w:tcPr>
          <w:p w14:paraId="76186327" w14:textId="77777777" w:rsidR="00186929" w:rsidRPr="00741F19" w:rsidRDefault="00186929" w:rsidP="00741F19">
            <w:pPr>
              <w:spacing w:after="160" w:line="259" w:lineRule="auto"/>
            </w:pPr>
          </w:p>
        </w:tc>
        <w:tc>
          <w:tcPr>
            <w:tcW w:w="2693" w:type="dxa"/>
          </w:tcPr>
          <w:p w14:paraId="20A0CBB3" w14:textId="77777777" w:rsidR="00186929" w:rsidRPr="00741F19" w:rsidRDefault="00186929" w:rsidP="00741F19">
            <w:pPr>
              <w:spacing w:after="160" w:line="259" w:lineRule="auto"/>
            </w:pPr>
          </w:p>
        </w:tc>
      </w:tr>
      <w:tr w:rsidR="00186929" w:rsidRPr="00741F19" w14:paraId="376D5684" w14:textId="77777777" w:rsidTr="00477924">
        <w:tc>
          <w:tcPr>
            <w:tcW w:w="704" w:type="dxa"/>
          </w:tcPr>
          <w:p w14:paraId="1807373D" w14:textId="375C5ADB" w:rsidR="00186929" w:rsidRPr="00477924" w:rsidRDefault="00BD082D" w:rsidP="00477924">
            <w:pPr>
              <w:jc w:val="center"/>
              <w:rPr>
                <w:sz w:val="20"/>
                <w:szCs w:val="20"/>
              </w:rPr>
            </w:pPr>
            <w:r w:rsidRPr="00477924">
              <w:rPr>
                <w:sz w:val="20"/>
                <w:szCs w:val="20"/>
              </w:rPr>
              <w:t>1</w:t>
            </w:r>
            <w:r w:rsidR="00F62A6C">
              <w:rPr>
                <w:sz w:val="20"/>
                <w:szCs w:val="20"/>
              </w:rPr>
              <w:t>.1</w:t>
            </w:r>
            <w:r w:rsidRPr="00477924">
              <w:rPr>
                <w:sz w:val="20"/>
                <w:szCs w:val="20"/>
              </w:rPr>
              <w:t>3</w:t>
            </w:r>
          </w:p>
        </w:tc>
        <w:tc>
          <w:tcPr>
            <w:tcW w:w="4525" w:type="dxa"/>
          </w:tcPr>
          <w:p w14:paraId="1F76BF59" w14:textId="0A967671" w:rsidR="00186929" w:rsidRPr="00741F19" w:rsidRDefault="00186929" w:rsidP="001D367C">
            <w:pPr>
              <w:spacing w:after="160" w:line="259" w:lineRule="auto"/>
            </w:pPr>
            <w:r w:rsidRPr="00741F19">
              <w:t>Name</w:t>
            </w:r>
            <w:r>
              <w:t>(s)</w:t>
            </w:r>
            <w:r w:rsidRPr="00741F19">
              <w:t xml:space="preserve"> of the</w:t>
            </w:r>
            <w:r>
              <w:t xml:space="preserve"> SEIS</w:t>
            </w:r>
            <w:r w:rsidRPr="00741F19">
              <w:t xml:space="preserve"> fund and fund manager</w:t>
            </w:r>
            <w:r w:rsidR="009643B9">
              <w:t>.</w:t>
            </w:r>
            <w:r w:rsidRPr="00741F19">
              <w:t xml:space="preserve"> </w:t>
            </w:r>
          </w:p>
        </w:tc>
        <w:tc>
          <w:tcPr>
            <w:tcW w:w="1712" w:type="dxa"/>
          </w:tcPr>
          <w:p w14:paraId="29977653" w14:textId="77777777" w:rsidR="00186929" w:rsidRPr="00741F19" w:rsidRDefault="00186929" w:rsidP="00AD46C6">
            <w:pPr>
              <w:spacing w:after="160" w:line="259" w:lineRule="auto"/>
            </w:pPr>
          </w:p>
        </w:tc>
        <w:tc>
          <w:tcPr>
            <w:tcW w:w="2693" w:type="dxa"/>
          </w:tcPr>
          <w:p w14:paraId="32A32273" w14:textId="77777777" w:rsidR="00186929" w:rsidRPr="00741F19" w:rsidRDefault="00186929" w:rsidP="00AD46C6">
            <w:pPr>
              <w:spacing w:after="160" w:line="259" w:lineRule="auto"/>
            </w:pPr>
          </w:p>
        </w:tc>
      </w:tr>
      <w:tr w:rsidR="00186929" w:rsidRPr="00741F19" w14:paraId="05E7BCFD" w14:textId="77777777" w:rsidTr="00477924">
        <w:tc>
          <w:tcPr>
            <w:tcW w:w="704" w:type="dxa"/>
          </w:tcPr>
          <w:p w14:paraId="69C22EB4" w14:textId="0E999D43" w:rsidR="00186929" w:rsidRPr="00477924" w:rsidRDefault="00BD082D" w:rsidP="00477924">
            <w:pPr>
              <w:jc w:val="center"/>
              <w:rPr>
                <w:sz w:val="20"/>
                <w:szCs w:val="20"/>
              </w:rPr>
            </w:pPr>
            <w:r w:rsidRPr="00477924">
              <w:rPr>
                <w:sz w:val="20"/>
                <w:szCs w:val="20"/>
              </w:rPr>
              <w:t>1</w:t>
            </w:r>
            <w:r w:rsidR="00F62A6C">
              <w:rPr>
                <w:sz w:val="20"/>
                <w:szCs w:val="20"/>
              </w:rPr>
              <w:t>.1</w:t>
            </w:r>
            <w:r w:rsidRPr="00477924">
              <w:rPr>
                <w:sz w:val="20"/>
                <w:szCs w:val="20"/>
              </w:rPr>
              <w:t>4</w:t>
            </w:r>
          </w:p>
        </w:tc>
        <w:tc>
          <w:tcPr>
            <w:tcW w:w="4525" w:type="dxa"/>
          </w:tcPr>
          <w:p w14:paraId="3BC0F5ED" w14:textId="67DECF43" w:rsidR="00186929" w:rsidRPr="00741F19" w:rsidRDefault="00186929" w:rsidP="00477924">
            <w:pPr>
              <w:spacing w:line="259" w:lineRule="auto"/>
            </w:pPr>
            <w:r>
              <w:t>L</w:t>
            </w:r>
            <w:r w:rsidRPr="00741F19">
              <w:t>atest prospectus or similar document to be issued to potential investors.</w:t>
            </w:r>
          </w:p>
        </w:tc>
        <w:tc>
          <w:tcPr>
            <w:tcW w:w="1712" w:type="dxa"/>
          </w:tcPr>
          <w:p w14:paraId="74A74948" w14:textId="77777777" w:rsidR="00186929" w:rsidRPr="00741F19" w:rsidRDefault="00186929" w:rsidP="00AD46C6">
            <w:pPr>
              <w:spacing w:after="160" w:line="259" w:lineRule="auto"/>
            </w:pPr>
          </w:p>
        </w:tc>
        <w:tc>
          <w:tcPr>
            <w:tcW w:w="2693" w:type="dxa"/>
          </w:tcPr>
          <w:p w14:paraId="50B3343C" w14:textId="77777777" w:rsidR="00186929" w:rsidRPr="00741F19" w:rsidRDefault="00186929" w:rsidP="00AD46C6">
            <w:pPr>
              <w:spacing w:after="160" w:line="259" w:lineRule="auto"/>
            </w:pPr>
          </w:p>
        </w:tc>
      </w:tr>
      <w:tr w:rsidR="00186929" w:rsidRPr="00741F19" w14:paraId="2A18B45F" w14:textId="77777777" w:rsidTr="00477924">
        <w:tc>
          <w:tcPr>
            <w:tcW w:w="704" w:type="dxa"/>
          </w:tcPr>
          <w:p w14:paraId="1E0597A9" w14:textId="588E68BB" w:rsidR="00186929" w:rsidRPr="00477924" w:rsidRDefault="00BD082D" w:rsidP="00477924">
            <w:pPr>
              <w:jc w:val="center"/>
              <w:rPr>
                <w:sz w:val="20"/>
                <w:szCs w:val="20"/>
              </w:rPr>
            </w:pPr>
            <w:r w:rsidRPr="00477924">
              <w:rPr>
                <w:sz w:val="20"/>
                <w:szCs w:val="20"/>
              </w:rPr>
              <w:t>1</w:t>
            </w:r>
            <w:r w:rsidR="00F62A6C">
              <w:rPr>
                <w:sz w:val="20"/>
                <w:szCs w:val="20"/>
              </w:rPr>
              <w:t>.1</w:t>
            </w:r>
            <w:r w:rsidRPr="00477924">
              <w:rPr>
                <w:sz w:val="20"/>
                <w:szCs w:val="20"/>
              </w:rPr>
              <w:t>5</w:t>
            </w:r>
          </w:p>
        </w:tc>
        <w:tc>
          <w:tcPr>
            <w:tcW w:w="4525" w:type="dxa"/>
          </w:tcPr>
          <w:p w14:paraId="68AE49AE" w14:textId="29F43875" w:rsidR="00186929" w:rsidRPr="00741F19" w:rsidRDefault="00186929" w:rsidP="00477924">
            <w:pPr>
              <w:spacing w:line="259" w:lineRule="auto"/>
            </w:pPr>
            <w:r w:rsidRPr="00741F19">
              <w:t>Details of a</w:t>
            </w:r>
            <w:r w:rsidR="003A04A3">
              <w:t xml:space="preserve">ny </w:t>
            </w:r>
            <w:r w:rsidR="00A552E8">
              <w:t>S</w:t>
            </w:r>
            <w:r>
              <w:t>EIS</w:t>
            </w:r>
            <w:r w:rsidR="00A552E8">
              <w:t xml:space="preserve">, SITR or </w:t>
            </w:r>
            <w:r w:rsidR="003A04A3">
              <w:t xml:space="preserve">other de </w:t>
            </w:r>
            <w:proofErr w:type="spellStart"/>
            <w:r w:rsidR="003A04A3">
              <w:t>minimis</w:t>
            </w:r>
            <w:proofErr w:type="spellEnd"/>
            <w:r w:rsidR="003A04A3">
              <w:t xml:space="preserve"> aid already </w:t>
            </w:r>
            <w:r w:rsidRPr="00741F19">
              <w:t>received by the company</w:t>
            </w:r>
            <w:r w:rsidR="003A04A3">
              <w:t xml:space="preserve"> (</w:t>
            </w:r>
            <w:r w:rsidRPr="00741F19">
              <w:t>including the amount, date and scheme under which each investment was received</w:t>
            </w:r>
            <w:r w:rsidR="003A04A3">
              <w:t>)</w:t>
            </w:r>
            <w:r w:rsidRPr="00741F19">
              <w:t>.</w:t>
            </w:r>
          </w:p>
        </w:tc>
        <w:tc>
          <w:tcPr>
            <w:tcW w:w="1712" w:type="dxa"/>
          </w:tcPr>
          <w:p w14:paraId="014D7E31" w14:textId="77777777" w:rsidR="00186929" w:rsidRPr="00741F19" w:rsidRDefault="00186929" w:rsidP="00741F19">
            <w:pPr>
              <w:spacing w:after="160" w:line="259" w:lineRule="auto"/>
            </w:pPr>
          </w:p>
        </w:tc>
        <w:tc>
          <w:tcPr>
            <w:tcW w:w="2693" w:type="dxa"/>
          </w:tcPr>
          <w:p w14:paraId="14EED972" w14:textId="77777777" w:rsidR="00186929" w:rsidRPr="00741F19" w:rsidRDefault="00186929" w:rsidP="00741F19">
            <w:pPr>
              <w:spacing w:after="160" w:line="259" w:lineRule="auto"/>
            </w:pPr>
          </w:p>
        </w:tc>
      </w:tr>
      <w:tr w:rsidR="00186929" w:rsidRPr="00741F19" w14:paraId="70591C27" w14:textId="77777777" w:rsidTr="00477924">
        <w:tc>
          <w:tcPr>
            <w:tcW w:w="704" w:type="dxa"/>
          </w:tcPr>
          <w:p w14:paraId="7D24E71D" w14:textId="4CF465C2" w:rsidR="00186929" w:rsidRPr="00477924" w:rsidRDefault="00BD082D" w:rsidP="00477924">
            <w:pPr>
              <w:jc w:val="center"/>
              <w:rPr>
                <w:sz w:val="20"/>
                <w:szCs w:val="20"/>
              </w:rPr>
            </w:pPr>
            <w:r w:rsidRPr="00477924">
              <w:rPr>
                <w:sz w:val="20"/>
                <w:szCs w:val="20"/>
              </w:rPr>
              <w:t>1</w:t>
            </w:r>
            <w:r w:rsidR="00F62A6C">
              <w:rPr>
                <w:sz w:val="20"/>
                <w:szCs w:val="20"/>
              </w:rPr>
              <w:t>.1</w:t>
            </w:r>
            <w:r w:rsidRPr="00477924">
              <w:rPr>
                <w:sz w:val="20"/>
                <w:szCs w:val="20"/>
              </w:rPr>
              <w:t>6</w:t>
            </w:r>
          </w:p>
        </w:tc>
        <w:tc>
          <w:tcPr>
            <w:tcW w:w="4525" w:type="dxa"/>
          </w:tcPr>
          <w:p w14:paraId="6F0742A1" w14:textId="5797FF2B" w:rsidR="00186929" w:rsidRDefault="00186929" w:rsidP="00477924">
            <w:pPr>
              <w:spacing w:line="259" w:lineRule="auto"/>
            </w:pPr>
            <w:r w:rsidRPr="00741F19">
              <w:t>Confirm that the company expects to be able to complete the declarati</w:t>
            </w:r>
            <w:r>
              <w:t xml:space="preserve">on on the SEIS1 Compliance Statement;  </w:t>
            </w:r>
          </w:p>
          <w:p w14:paraId="0D132C3E" w14:textId="1BD0CD00" w:rsidR="00186929" w:rsidRPr="00741F19" w:rsidRDefault="005F7A95" w:rsidP="00477924">
            <w:pPr>
              <w:spacing w:line="259" w:lineRule="auto"/>
            </w:pPr>
            <w:r>
              <w:t>(</w:t>
            </w:r>
            <w:proofErr w:type="gramStart"/>
            <w:r w:rsidR="00186929">
              <w:t>t</w:t>
            </w:r>
            <w:r w:rsidR="00186929" w:rsidRPr="00741F19">
              <w:t>he</w:t>
            </w:r>
            <w:proofErr w:type="gramEnd"/>
            <w:r w:rsidR="00186929" w:rsidRPr="00741F19">
              <w:t xml:space="preserve"> declaration confirms that you have provided </w:t>
            </w:r>
            <w:r w:rsidRPr="00741F19">
              <w:t xml:space="preserve">complete </w:t>
            </w:r>
            <w:r>
              <w:t>and</w:t>
            </w:r>
            <w:r w:rsidR="00186929" w:rsidRPr="00741F19">
              <w:t xml:space="preserve"> correct information about the company seeking advance assurance</w:t>
            </w:r>
            <w:r w:rsidR="00186929">
              <w:t>; i</w:t>
            </w:r>
            <w:r w:rsidR="00186929" w:rsidRPr="00741F19">
              <w:t>f you cannot confirm, state why</w:t>
            </w:r>
            <w:r>
              <w:t>)</w:t>
            </w:r>
            <w:r w:rsidR="009643B9">
              <w:t>.</w:t>
            </w:r>
          </w:p>
        </w:tc>
        <w:tc>
          <w:tcPr>
            <w:tcW w:w="1712" w:type="dxa"/>
          </w:tcPr>
          <w:p w14:paraId="3394EC1A" w14:textId="77777777" w:rsidR="00186929" w:rsidRPr="00741F19" w:rsidRDefault="00186929" w:rsidP="00741F19">
            <w:pPr>
              <w:spacing w:after="160" w:line="259" w:lineRule="auto"/>
            </w:pPr>
          </w:p>
        </w:tc>
        <w:tc>
          <w:tcPr>
            <w:tcW w:w="2693" w:type="dxa"/>
          </w:tcPr>
          <w:p w14:paraId="73326BA9" w14:textId="77777777" w:rsidR="00186929" w:rsidRPr="00741F19" w:rsidRDefault="00186929" w:rsidP="00741F19">
            <w:pPr>
              <w:spacing w:after="160" w:line="259" w:lineRule="auto"/>
            </w:pPr>
          </w:p>
        </w:tc>
      </w:tr>
      <w:tr w:rsidR="00186929" w:rsidRPr="00741F19" w14:paraId="22E2C797" w14:textId="77777777" w:rsidTr="00477924">
        <w:tc>
          <w:tcPr>
            <w:tcW w:w="704" w:type="dxa"/>
          </w:tcPr>
          <w:p w14:paraId="5CF65C3C" w14:textId="65A816ED" w:rsidR="00186929" w:rsidRPr="00477924" w:rsidRDefault="00BD082D" w:rsidP="00477924">
            <w:pPr>
              <w:jc w:val="center"/>
              <w:rPr>
                <w:sz w:val="20"/>
                <w:szCs w:val="20"/>
              </w:rPr>
            </w:pPr>
            <w:r w:rsidRPr="00477924">
              <w:rPr>
                <w:sz w:val="20"/>
                <w:szCs w:val="20"/>
              </w:rPr>
              <w:t>1</w:t>
            </w:r>
            <w:r w:rsidR="00F62A6C">
              <w:rPr>
                <w:sz w:val="20"/>
                <w:szCs w:val="20"/>
              </w:rPr>
              <w:t>.1</w:t>
            </w:r>
            <w:r w:rsidRPr="00477924">
              <w:rPr>
                <w:sz w:val="20"/>
                <w:szCs w:val="20"/>
              </w:rPr>
              <w:t>7</w:t>
            </w:r>
          </w:p>
        </w:tc>
        <w:tc>
          <w:tcPr>
            <w:tcW w:w="4525" w:type="dxa"/>
          </w:tcPr>
          <w:p w14:paraId="259A0007" w14:textId="34553611" w:rsidR="00186929" w:rsidRPr="00741F19" w:rsidRDefault="00186929" w:rsidP="00477924">
            <w:pPr>
              <w:spacing w:line="259" w:lineRule="auto"/>
            </w:pPr>
            <w:r w:rsidRPr="00741F19">
              <w:t>Provide any further information that’s relevant to your application for advance assurance</w:t>
            </w:r>
            <w:r w:rsidR="007649B1">
              <w:t>, including details of any areas where the application of the rules is unclear</w:t>
            </w:r>
            <w:r w:rsidR="007649B1" w:rsidRPr="00DA7E9C">
              <w:t>.</w:t>
            </w:r>
          </w:p>
        </w:tc>
        <w:tc>
          <w:tcPr>
            <w:tcW w:w="1712" w:type="dxa"/>
          </w:tcPr>
          <w:p w14:paraId="1FFFC9C3" w14:textId="77777777" w:rsidR="00186929" w:rsidRPr="00741F19" w:rsidRDefault="00186929" w:rsidP="00741F19">
            <w:pPr>
              <w:spacing w:after="160" w:line="259" w:lineRule="auto"/>
            </w:pPr>
          </w:p>
        </w:tc>
        <w:tc>
          <w:tcPr>
            <w:tcW w:w="2693" w:type="dxa"/>
          </w:tcPr>
          <w:p w14:paraId="32EC00AD" w14:textId="77777777" w:rsidR="00186929" w:rsidRPr="00741F19" w:rsidRDefault="00186929" w:rsidP="00741F19">
            <w:pPr>
              <w:spacing w:after="160" w:line="259" w:lineRule="auto"/>
            </w:pPr>
          </w:p>
        </w:tc>
      </w:tr>
    </w:tbl>
    <w:p w14:paraId="710F9E0E" w14:textId="77777777" w:rsidR="00741F19" w:rsidRPr="00741F19" w:rsidRDefault="00741F19" w:rsidP="00741F19"/>
    <w:p w14:paraId="764C190A" w14:textId="2C878A17" w:rsidR="0055277E" w:rsidRDefault="0055277E">
      <w:pPr>
        <w:rPr>
          <w:b/>
        </w:rPr>
      </w:pPr>
      <w:r>
        <w:rPr>
          <w:b/>
        </w:rPr>
        <w:br w:type="page"/>
      </w:r>
    </w:p>
    <w:p w14:paraId="7F2F73BF" w14:textId="395717B6" w:rsidR="00741F19" w:rsidRPr="00741F19" w:rsidRDefault="00741F19" w:rsidP="00741F19">
      <w:pPr>
        <w:rPr>
          <w:b/>
        </w:rPr>
      </w:pPr>
      <w:r w:rsidRPr="00741F19">
        <w:rPr>
          <w:b/>
        </w:rPr>
        <w:lastRenderedPageBreak/>
        <w:t>The following are conditions that your company will have to meet at</w:t>
      </w:r>
      <w:r w:rsidR="009B62E4">
        <w:rPr>
          <w:b/>
        </w:rPr>
        <w:t xml:space="preserve"> the time,</w:t>
      </w:r>
      <w:r w:rsidRPr="00741F19">
        <w:rPr>
          <w:b/>
        </w:rPr>
        <w:t xml:space="preserve"> and </w:t>
      </w:r>
      <w:r w:rsidR="00530991">
        <w:rPr>
          <w:b/>
        </w:rPr>
        <w:t xml:space="preserve">in some cases for </w:t>
      </w:r>
      <w:r w:rsidR="009D271D">
        <w:rPr>
          <w:b/>
        </w:rPr>
        <w:t xml:space="preserve">a minimum of </w:t>
      </w:r>
      <w:r w:rsidR="00530991">
        <w:rPr>
          <w:b/>
        </w:rPr>
        <w:t xml:space="preserve">three years </w:t>
      </w:r>
      <w:r w:rsidRPr="00741F19">
        <w:rPr>
          <w:b/>
        </w:rPr>
        <w:t>after</w:t>
      </w:r>
      <w:r w:rsidR="00530991">
        <w:rPr>
          <w:b/>
        </w:rPr>
        <w:t>,</w:t>
      </w:r>
      <w:r w:rsidRPr="00741F19">
        <w:rPr>
          <w:b/>
        </w:rPr>
        <w:t xml:space="preserve"> the shares are issued</w:t>
      </w:r>
      <w:r w:rsidR="005C12D3">
        <w:rPr>
          <w:b/>
        </w:rPr>
        <w:t xml:space="preserve"> or from incorporation.</w:t>
      </w:r>
      <w:r w:rsidR="00530991">
        <w:rPr>
          <w:b/>
        </w:rPr>
        <w:t xml:space="preserve"> </w:t>
      </w:r>
    </w:p>
    <w:tbl>
      <w:tblPr>
        <w:tblStyle w:val="TableGrid"/>
        <w:tblW w:w="9776" w:type="dxa"/>
        <w:tblLayout w:type="fixed"/>
        <w:tblLook w:val="04A0" w:firstRow="1" w:lastRow="0" w:firstColumn="1" w:lastColumn="0" w:noHBand="0" w:noVBand="1"/>
      </w:tblPr>
      <w:tblGrid>
        <w:gridCol w:w="704"/>
        <w:gridCol w:w="3958"/>
        <w:gridCol w:w="1287"/>
        <w:gridCol w:w="1417"/>
        <w:gridCol w:w="2410"/>
      </w:tblGrid>
      <w:tr w:rsidR="004911BE" w:rsidRPr="00741F19" w14:paraId="5A079003" w14:textId="77777777" w:rsidTr="009F7466">
        <w:tc>
          <w:tcPr>
            <w:tcW w:w="9776" w:type="dxa"/>
            <w:gridSpan w:val="5"/>
          </w:tcPr>
          <w:p w14:paraId="01FCCB15" w14:textId="63C24C7C" w:rsidR="004911BE" w:rsidRPr="00741F19" w:rsidRDefault="004911BE" w:rsidP="00741F19">
            <w:pPr>
              <w:rPr>
                <w:b/>
              </w:rPr>
            </w:pPr>
            <w:r w:rsidRPr="00C92F38">
              <w:rPr>
                <w:b/>
                <w:sz w:val="24"/>
                <w:szCs w:val="24"/>
              </w:rPr>
              <w:t>SECTION 2 - CONDITIONS</w:t>
            </w:r>
          </w:p>
        </w:tc>
      </w:tr>
      <w:tr w:rsidR="00F23326" w:rsidRPr="00741F19" w14:paraId="48840C7E" w14:textId="77777777" w:rsidTr="00477924">
        <w:tc>
          <w:tcPr>
            <w:tcW w:w="704" w:type="dxa"/>
          </w:tcPr>
          <w:p w14:paraId="485C59BB" w14:textId="3FD3CDF9" w:rsidR="00F23326" w:rsidRPr="00741F19" w:rsidRDefault="00F23326" w:rsidP="00477924">
            <w:pPr>
              <w:jc w:val="center"/>
              <w:rPr>
                <w:b/>
              </w:rPr>
            </w:pPr>
            <w:r>
              <w:rPr>
                <w:b/>
              </w:rPr>
              <w:t>No.</w:t>
            </w:r>
          </w:p>
        </w:tc>
        <w:tc>
          <w:tcPr>
            <w:tcW w:w="3958" w:type="dxa"/>
          </w:tcPr>
          <w:p w14:paraId="5A785F8B" w14:textId="3B919DAD" w:rsidR="00F23326" w:rsidRPr="00741F19" w:rsidRDefault="00F23326" w:rsidP="00477924">
            <w:pPr>
              <w:spacing w:after="160" w:line="259" w:lineRule="auto"/>
              <w:jc w:val="center"/>
              <w:rPr>
                <w:b/>
              </w:rPr>
            </w:pPr>
            <w:r w:rsidRPr="00741F19">
              <w:rPr>
                <w:b/>
              </w:rPr>
              <w:t>Company Conditions</w:t>
            </w:r>
          </w:p>
        </w:tc>
        <w:tc>
          <w:tcPr>
            <w:tcW w:w="1287" w:type="dxa"/>
          </w:tcPr>
          <w:p w14:paraId="56F64CC2" w14:textId="77777777" w:rsidR="00F23326" w:rsidRPr="00741F19" w:rsidRDefault="00F23326" w:rsidP="00477924">
            <w:pPr>
              <w:spacing w:after="160" w:line="259" w:lineRule="auto"/>
              <w:jc w:val="center"/>
              <w:rPr>
                <w:b/>
              </w:rPr>
            </w:pPr>
            <w:r w:rsidRPr="00741F19">
              <w:rPr>
                <w:b/>
              </w:rPr>
              <w:t>Guidance reference</w:t>
            </w:r>
          </w:p>
        </w:tc>
        <w:tc>
          <w:tcPr>
            <w:tcW w:w="1417" w:type="dxa"/>
          </w:tcPr>
          <w:p w14:paraId="41EB9295" w14:textId="2B6E6389" w:rsidR="00F23326" w:rsidRPr="00741F19" w:rsidRDefault="00F23326" w:rsidP="00477924">
            <w:pPr>
              <w:spacing w:after="160" w:line="259" w:lineRule="auto"/>
              <w:jc w:val="center"/>
              <w:rPr>
                <w:b/>
              </w:rPr>
            </w:pPr>
            <w:r w:rsidRPr="00741F19">
              <w:rPr>
                <w:b/>
              </w:rPr>
              <w:t xml:space="preserve">Company will meet condition </w:t>
            </w:r>
            <w:r w:rsidR="005F7A95" w:rsidRPr="00477924">
              <w:rPr>
                <w:b/>
                <w:sz w:val="20"/>
                <w:szCs w:val="20"/>
              </w:rPr>
              <w:t>(</w:t>
            </w:r>
            <w:r w:rsidRPr="00477924">
              <w:rPr>
                <w:b/>
                <w:sz w:val="20"/>
                <w:szCs w:val="20"/>
              </w:rPr>
              <w:t>Y</w:t>
            </w:r>
            <w:r w:rsidR="004911BE" w:rsidRPr="00477924">
              <w:rPr>
                <w:b/>
                <w:sz w:val="20"/>
                <w:szCs w:val="20"/>
              </w:rPr>
              <w:t>es</w:t>
            </w:r>
            <w:r w:rsidRPr="00477924">
              <w:rPr>
                <w:b/>
                <w:sz w:val="20"/>
                <w:szCs w:val="20"/>
              </w:rPr>
              <w:t xml:space="preserve"> / Unsure / Not Applicable</w:t>
            </w:r>
            <w:r w:rsidR="005F7A95" w:rsidRPr="00477924">
              <w:rPr>
                <w:b/>
                <w:sz w:val="20"/>
                <w:szCs w:val="20"/>
              </w:rPr>
              <w:t>)</w:t>
            </w:r>
          </w:p>
        </w:tc>
        <w:tc>
          <w:tcPr>
            <w:tcW w:w="2410" w:type="dxa"/>
          </w:tcPr>
          <w:p w14:paraId="05632B62" w14:textId="77777777" w:rsidR="00F23326" w:rsidRPr="00741F19" w:rsidRDefault="00F23326" w:rsidP="00741F19">
            <w:pPr>
              <w:spacing w:after="160" w:line="259" w:lineRule="auto"/>
              <w:rPr>
                <w:b/>
              </w:rPr>
            </w:pPr>
            <w:r w:rsidRPr="00741F19">
              <w:rPr>
                <w:b/>
              </w:rPr>
              <w:t>If the company will not meet the condition or it is doubtful, provide more details here, or give details where the information is in an attachment</w:t>
            </w:r>
          </w:p>
        </w:tc>
      </w:tr>
      <w:tr w:rsidR="00F23326" w:rsidRPr="00741F19" w14:paraId="57367744" w14:textId="77777777" w:rsidTr="00477924">
        <w:tc>
          <w:tcPr>
            <w:tcW w:w="704" w:type="dxa"/>
          </w:tcPr>
          <w:p w14:paraId="6D9F7542" w14:textId="57069D45" w:rsidR="00F23326" w:rsidRPr="00477924" w:rsidRDefault="00F62A6C" w:rsidP="00477924">
            <w:pPr>
              <w:jc w:val="center"/>
              <w:rPr>
                <w:sz w:val="20"/>
                <w:szCs w:val="20"/>
                <w:lang w:val="en"/>
              </w:rPr>
            </w:pPr>
            <w:r w:rsidRPr="00477924">
              <w:rPr>
                <w:sz w:val="20"/>
                <w:szCs w:val="20"/>
                <w:lang w:val="en"/>
              </w:rPr>
              <w:t>2.1</w:t>
            </w:r>
          </w:p>
        </w:tc>
        <w:tc>
          <w:tcPr>
            <w:tcW w:w="3958" w:type="dxa"/>
          </w:tcPr>
          <w:p w14:paraId="44A3E0F4" w14:textId="4C346764" w:rsidR="00F23326" w:rsidRDefault="00F23326" w:rsidP="0055277E">
            <w:pPr>
              <w:rPr>
                <w:lang w:val="en"/>
              </w:rPr>
            </w:pPr>
            <w:r w:rsidRPr="008B486E">
              <w:rPr>
                <w:lang w:val="en"/>
              </w:rPr>
              <w:t>The shares will be issued wholly for cash and will be fully paid up by the time they are issued</w:t>
            </w:r>
            <w:r w:rsidR="004911BE">
              <w:rPr>
                <w:lang w:val="en"/>
              </w:rPr>
              <w:t>.</w:t>
            </w:r>
          </w:p>
          <w:p w14:paraId="5C4A4FCC" w14:textId="60C92B66" w:rsidR="00945237" w:rsidRPr="00945237" w:rsidRDefault="00945237" w:rsidP="0055277E">
            <w:pPr>
              <w:rPr>
                <w:b/>
              </w:rPr>
            </w:pPr>
            <w:r w:rsidRPr="00945237">
              <w:rPr>
                <w:b/>
              </w:rPr>
              <w:t>ITA07/S257CA</w:t>
            </w:r>
          </w:p>
        </w:tc>
        <w:tc>
          <w:tcPr>
            <w:tcW w:w="1287" w:type="dxa"/>
          </w:tcPr>
          <w:p w14:paraId="29E4223F" w14:textId="6E41C8E2" w:rsidR="00F23326" w:rsidRPr="00741F19" w:rsidRDefault="00D41334" w:rsidP="0055277E">
            <w:pPr>
              <w:rPr>
                <w:b/>
              </w:rPr>
            </w:pPr>
            <w:hyperlink r:id="rId19" w:history="1">
              <w:r w:rsidR="00F23326" w:rsidRPr="007F6A4B">
                <w:rPr>
                  <w:rStyle w:val="Hyperlink"/>
                  <w:b/>
                </w:rPr>
                <w:t>VCM33020</w:t>
              </w:r>
            </w:hyperlink>
          </w:p>
        </w:tc>
        <w:tc>
          <w:tcPr>
            <w:tcW w:w="1417" w:type="dxa"/>
          </w:tcPr>
          <w:p w14:paraId="30029C43" w14:textId="77777777" w:rsidR="00F23326" w:rsidRPr="00741F19" w:rsidRDefault="00F23326" w:rsidP="0055277E">
            <w:pPr>
              <w:rPr>
                <w:b/>
              </w:rPr>
            </w:pPr>
          </w:p>
        </w:tc>
        <w:tc>
          <w:tcPr>
            <w:tcW w:w="2410" w:type="dxa"/>
          </w:tcPr>
          <w:p w14:paraId="6F3173DA" w14:textId="77777777" w:rsidR="00F23326" w:rsidRPr="00741F19" w:rsidRDefault="00F23326" w:rsidP="0055277E">
            <w:pPr>
              <w:rPr>
                <w:b/>
              </w:rPr>
            </w:pPr>
          </w:p>
        </w:tc>
      </w:tr>
      <w:tr w:rsidR="00F23326" w:rsidRPr="00741F19" w14:paraId="37F6FD11" w14:textId="77777777" w:rsidTr="00477924">
        <w:trPr>
          <w:trHeight w:val="888"/>
        </w:trPr>
        <w:tc>
          <w:tcPr>
            <w:tcW w:w="704" w:type="dxa"/>
          </w:tcPr>
          <w:p w14:paraId="6AE254B8" w14:textId="3D99C229" w:rsidR="00F23326" w:rsidRPr="00477924" w:rsidRDefault="00F62A6C" w:rsidP="00477924">
            <w:pPr>
              <w:jc w:val="center"/>
              <w:rPr>
                <w:sz w:val="20"/>
                <w:szCs w:val="20"/>
                <w:lang w:val="en"/>
              </w:rPr>
            </w:pPr>
            <w:r w:rsidRPr="00477924">
              <w:rPr>
                <w:sz w:val="20"/>
                <w:szCs w:val="20"/>
                <w:lang w:val="en"/>
              </w:rPr>
              <w:t>2.</w:t>
            </w:r>
            <w:r w:rsidR="004911BE" w:rsidRPr="00477924">
              <w:rPr>
                <w:sz w:val="20"/>
                <w:szCs w:val="20"/>
                <w:lang w:val="en"/>
              </w:rPr>
              <w:t>2</w:t>
            </w:r>
          </w:p>
        </w:tc>
        <w:tc>
          <w:tcPr>
            <w:tcW w:w="3958" w:type="dxa"/>
          </w:tcPr>
          <w:p w14:paraId="18BB41C4" w14:textId="1A305B89" w:rsidR="00F23326" w:rsidRDefault="00F23326" w:rsidP="00477924">
            <w:pPr>
              <w:spacing w:line="259" w:lineRule="auto"/>
              <w:rPr>
                <w:lang w:val="en"/>
              </w:rPr>
            </w:pPr>
            <w:r w:rsidRPr="008B486E">
              <w:rPr>
                <w:lang w:val="en"/>
              </w:rPr>
              <w:t>The shares issue will have no preferential rights to dividends</w:t>
            </w:r>
            <w:r w:rsidR="004911BE">
              <w:rPr>
                <w:lang w:val="en"/>
              </w:rPr>
              <w:t>.</w:t>
            </w:r>
          </w:p>
          <w:p w14:paraId="353D32C3" w14:textId="72471AD3" w:rsidR="00F23326" w:rsidRPr="00945237" w:rsidRDefault="00F23326" w:rsidP="00477924">
            <w:pPr>
              <w:spacing w:line="259" w:lineRule="auto"/>
              <w:rPr>
                <w:b/>
                <w:lang w:val="en"/>
              </w:rPr>
            </w:pPr>
            <w:r w:rsidRPr="00945237">
              <w:rPr>
                <w:b/>
              </w:rPr>
              <w:t>ITA07/S257CA</w:t>
            </w:r>
          </w:p>
        </w:tc>
        <w:tc>
          <w:tcPr>
            <w:tcW w:w="1287" w:type="dxa"/>
          </w:tcPr>
          <w:p w14:paraId="07D13198" w14:textId="0A6BFBAA" w:rsidR="00F23326" w:rsidRPr="00741F19" w:rsidRDefault="00D41334" w:rsidP="009815E4">
            <w:pPr>
              <w:spacing w:after="160" w:line="259" w:lineRule="auto"/>
              <w:rPr>
                <w:b/>
              </w:rPr>
            </w:pPr>
            <w:hyperlink r:id="rId20" w:history="1">
              <w:r w:rsidR="00F23326" w:rsidRPr="007F6A4B">
                <w:rPr>
                  <w:rStyle w:val="Hyperlink"/>
                  <w:b/>
                </w:rPr>
                <w:t>VCM33020</w:t>
              </w:r>
            </w:hyperlink>
          </w:p>
        </w:tc>
        <w:tc>
          <w:tcPr>
            <w:tcW w:w="1417" w:type="dxa"/>
          </w:tcPr>
          <w:p w14:paraId="7F684405" w14:textId="77777777" w:rsidR="00F23326" w:rsidRPr="00741F19" w:rsidRDefault="00F23326" w:rsidP="009815E4">
            <w:pPr>
              <w:spacing w:after="160" w:line="259" w:lineRule="auto"/>
              <w:rPr>
                <w:b/>
              </w:rPr>
            </w:pPr>
          </w:p>
        </w:tc>
        <w:tc>
          <w:tcPr>
            <w:tcW w:w="2410" w:type="dxa"/>
          </w:tcPr>
          <w:p w14:paraId="5E066FAC" w14:textId="77777777" w:rsidR="00F23326" w:rsidRPr="00741F19" w:rsidRDefault="00F23326" w:rsidP="009815E4">
            <w:pPr>
              <w:spacing w:after="160" w:line="259" w:lineRule="auto"/>
              <w:rPr>
                <w:b/>
              </w:rPr>
            </w:pPr>
          </w:p>
        </w:tc>
      </w:tr>
      <w:tr w:rsidR="00F23326" w:rsidRPr="00741F19" w14:paraId="69C62710" w14:textId="77777777" w:rsidTr="00477924">
        <w:tc>
          <w:tcPr>
            <w:tcW w:w="704" w:type="dxa"/>
          </w:tcPr>
          <w:p w14:paraId="2CFFE86C" w14:textId="60E4EAEB" w:rsidR="00F23326" w:rsidRPr="00477924" w:rsidRDefault="00F62A6C" w:rsidP="00477924">
            <w:pPr>
              <w:jc w:val="center"/>
              <w:rPr>
                <w:sz w:val="20"/>
                <w:szCs w:val="20"/>
                <w:lang w:val="en"/>
              </w:rPr>
            </w:pPr>
            <w:r w:rsidRPr="00477924">
              <w:rPr>
                <w:sz w:val="20"/>
                <w:szCs w:val="20"/>
                <w:lang w:val="en"/>
              </w:rPr>
              <w:t>2.</w:t>
            </w:r>
            <w:r w:rsidR="004911BE" w:rsidRPr="00477924">
              <w:rPr>
                <w:sz w:val="20"/>
                <w:szCs w:val="20"/>
                <w:lang w:val="en"/>
              </w:rPr>
              <w:t>3</w:t>
            </w:r>
          </w:p>
        </w:tc>
        <w:tc>
          <w:tcPr>
            <w:tcW w:w="3958" w:type="dxa"/>
          </w:tcPr>
          <w:p w14:paraId="3DFE58CD" w14:textId="1B189C49" w:rsidR="00F23326" w:rsidRDefault="00F23326" w:rsidP="0055277E">
            <w:pPr>
              <w:rPr>
                <w:lang w:val="en"/>
              </w:rPr>
            </w:pPr>
            <w:r w:rsidRPr="008B486E">
              <w:rPr>
                <w:lang w:val="en"/>
              </w:rPr>
              <w:t>The shares will be issued for the purpose of raising money for a qualifying business activity to be carried on by either the issuing company or by a qualifying 90% subsidiary</w:t>
            </w:r>
            <w:r w:rsidR="004911BE">
              <w:rPr>
                <w:lang w:val="en"/>
              </w:rPr>
              <w:t>.</w:t>
            </w:r>
          </w:p>
          <w:p w14:paraId="55F90D2A" w14:textId="4B255515" w:rsidR="00F23326" w:rsidRPr="00945237" w:rsidRDefault="00F23326" w:rsidP="0055277E">
            <w:pPr>
              <w:rPr>
                <w:b/>
              </w:rPr>
            </w:pPr>
            <w:r w:rsidRPr="00945237">
              <w:rPr>
                <w:b/>
                <w:lang w:val="en"/>
              </w:rPr>
              <w:t>ITA07/S257CB</w:t>
            </w:r>
          </w:p>
        </w:tc>
        <w:tc>
          <w:tcPr>
            <w:tcW w:w="1287" w:type="dxa"/>
          </w:tcPr>
          <w:p w14:paraId="4E7AE2E4" w14:textId="65E06043" w:rsidR="00F23326" w:rsidRPr="00741F19" w:rsidRDefault="00D41334" w:rsidP="0055277E">
            <w:pPr>
              <w:rPr>
                <w:b/>
              </w:rPr>
            </w:pPr>
            <w:hyperlink r:id="rId21" w:history="1">
              <w:r w:rsidR="00F23326" w:rsidRPr="00DF002F">
                <w:rPr>
                  <w:rStyle w:val="Hyperlink"/>
                  <w:b/>
                </w:rPr>
                <w:t>VCM34040</w:t>
              </w:r>
            </w:hyperlink>
          </w:p>
        </w:tc>
        <w:tc>
          <w:tcPr>
            <w:tcW w:w="1417" w:type="dxa"/>
          </w:tcPr>
          <w:p w14:paraId="5B5F2E7A" w14:textId="77777777" w:rsidR="00F23326" w:rsidRPr="00741F19" w:rsidRDefault="00F23326" w:rsidP="0055277E">
            <w:pPr>
              <w:rPr>
                <w:b/>
              </w:rPr>
            </w:pPr>
          </w:p>
        </w:tc>
        <w:tc>
          <w:tcPr>
            <w:tcW w:w="2410" w:type="dxa"/>
          </w:tcPr>
          <w:p w14:paraId="6D86DC81" w14:textId="77777777" w:rsidR="00F23326" w:rsidRPr="00741F19" w:rsidRDefault="00F23326" w:rsidP="0055277E">
            <w:pPr>
              <w:rPr>
                <w:b/>
              </w:rPr>
            </w:pPr>
          </w:p>
        </w:tc>
      </w:tr>
      <w:tr w:rsidR="00F23326" w:rsidRPr="00741F19" w14:paraId="2568771F" w14:textId="77777777" w:rsidTr="00477924">
        <w:tc>
          <w:tcPr>
            <w:tcW w:w="704" w:type="dxa"/>
          </w:tcPr>
          <w:p w14:paraId="1DD6C6B5" w14:textId="4ACDB66C" w:rsidR="00F23326" w:rsidRPr="00477924" w:rsidRDefault="00F62A6C" w:rsidP="00477924">
            <w:pPr>
              <w:jc w:val="center"/>
              <w:rPr>
                <w:sz w:val="20"/>
                <w:szCs w:val="20"/>
                <w:lang w:val="en"/>
              </w:rPr>
            </w:pPr>
            <w:r w:rsidRPr="00477924">
              <w:rPr>
                <w:sz w:val="20"/>
                <w:szCs w:val="20"/>
                <w:lang w:val="en"/>
              </w:rPr>
              <w:t>2.</w:t>
            </w:r>
            <w:r w:rsidR="004911BE" w:rsidRPr="00477924">
              <w:rPr>
                <w:sz w:val="20"/>
                <w:szCs w:val="20"/>
                <w:lang w:val="en"/>
              </w:rPr>
              <w:t>4</w:t>
            </w:r>
          </w:p>
        </w:tc>
        <w:tc>
          <w:tcPr>
            <w:tcW w:w="3958" w:type="dxa"/>
          </w:tcPr>
          <w:p w14:paraId="694CCDED" w14:textId="44ED44FA" w:rsidR="00F23326" w:rsidRDefault="00F23326" w:rsidP="0055277E">
            <w:pPr>
              <w:rPr>
                <w:lang w:val="en"/>
              </w:rPr>
            </w:pPr>
            <w:r w:rsidRPr="008B486E">
              <w:rPr>
                <w:lang w:val="en"/>
              </w:rPr>
              <w:t>The money raised by the issue of the shares will be spent for the purpose of the business activity within three years after the date of issue of the shares</w:t>
            </w:r>
            <w:r w:rsidR="004911BE">
              <w:rPr>
                <w:lang w:val="en"/>
              </w:rPr>
              <w:t>.</w:t>
            </w:r>
          </w:p>
          <w:p w14:paraId="4944B69F" w14:textId="272CE918" w:rsidR="00F23326" w:rsidRPr="00945237" w:rsidRDefault="00F23326" w:rsidP="0055277E">
            <w:pPr>
              <w:rPr>
                <w:b/>
              </w:rPr>
            </w:pPr>
            <w:r w:rsidRPr="00945237">
              <w:rPr>
                <w:b/>
                <w:lang w:val="en"/>
              </w:rPr>
              <w:t>ITA07/S257CC</w:t>
            </w:r>
          </w:p>
        </w:tc>
        <w:tc>
          <w:tcPr>
            <w:tcW w:w="1287" w:type="dxa"/>
          </w:tcPr>
          <w:p w14:paraId="7E82EE90" w14:textId="77777777" w:rsidR="00F23326" w:rsidRDefault="00F23326" w:rsidP="0055277E">
            <w:pPr>
              <w:spacing w:after="160" w:line="259" w:lineRule="auto"/>
              <w:rPr>
                <w:b/>
              </w:rPr>
            </w:pPr>
          </w:p>
          <w:p w14:paraId="6C1ED20B" w14:textId="69E228CB" w:rsidR="00F23326" w:rsidRPr="00741F19" w:rsidRDefault="00D41334" w:rsidP="0055277E">
            <w:pPr>
              <w:rPr>
                <w:b/>
              </w:rPr>
            </w:pPr>
            <w:hyperlink r:id="rId22" w:history="1">
              <w:r w:rsidR="00F23326" w:rsidRPr="00F520D3">
                <w:rPr>
                  <w:rStyle w:val="Hyperlink"/>
                  <w:b/>
                </w:rPr>
                <w:t>VCM33040</w:t>
              </w:r>
            </w:hyperlink>
          </w:p>
        </w:tc>
        <w:tc>
          <w:tcPr>
            <w:tcW w:w="1417" w:type="dxa"/>
          </w:tcPr>
          <w:p w14:paraId="756CD97E" w14:textId="77777777" w:rsidR="00F23326" w:rsidRPr="00741F19" w:rsidRDefault="00F23326" w:rsidP="0055277E">
            <w:pPr>
              <w:rPr>
                <w:b/>
              </w:rPr>
            </w:pPr>
          </w:p>
        </w:tc>
        <w:tc>
          <w:tcPr>
            <w:tcW w:w="2410" w:type="dxa"/>
          </w:tcPr>
          <w:p w14:paraId="6BE0AD62" w14:textId="77777777" w:rsidR="00F23326" w:rsidRPr="00741F19" w:rsidRDefault="00F23326" w:rsidP="0055277E">
            <w:pPr>
              <w:rPr>
                <w:b/>
              </w:rPr>
            </w:pPr>
          </w:p>
        </w:tc>
      </w:tr>
      <w:tr w:rsidR="00F23326" w:rsidRPr="00741F19" w14:paraId="3FA1D676" w14:textId="77777777" w:rsidTr="00477924">
        <w:tc>
          <w:tcPr>
            <w:tcW w:w="704" w:type="dxa"/>
          </w:tcPr>
          <w:p w14:paraId="1CE4E11F" w14:textId="2BB97436" w:rsidR="00F23326" w:rsidRPr="00477924" w:rsidRDefault="00F62A6C" w:rsidP="00477924">
            <w:pPr>
              <w:spacing w:before="100" w:beforeAutospacing="1" w:after="100" w:afterAutospacing="1"/>
              <w:jc w:val="center"/>
              <w:rPr>
                <w:sz w:val="20"/>
                <w:szCs w:val="20"/>
                <w:lang w:val="en"/>
              </w:rPr>
            </w:pPr>
            <w:r w:rsidRPr="00477924">
              <w:rPr>
                <w:sz w:val="20"/>
                <w:szCs w:val="20"/>
                <w:lang w:val="en"/>
              </w:rPr>
              <w:t>2.</w:t>
            </w:r>
            <w:r w:rsidR="004911BE" w:rsidRPr="00477924">
              <w:rPr>
                <w:sz w:val="20"/>
                <w:szCs w:val="20"/>
                <w:lang w:val="en"/>
              </w:rPr>
              <w:t>5</w:t>
            </w:r>
          </w:p>
        </w:tc>
        <w:tc>
          <w:tcPr>
            <w:tcW w:w="3958" w:type="dxa"/>
          </w:tcPr>
          <w:p w14:paraId="5418E7DF" w14:textId="5D7C0C3A" w:rsidR="004911BE" w:rsidRDefault="00F23326" w:rsidP="00477924">
            <w:pPr>
              <w:spacing w:before="100" w:beforeAutospacing="1"/>
              <w:rPr>
                <w:rFonts w:ascii="Times New Roman" w:eastAsia="Times New Roman" w:hAnsi="Times New Roman" w:cs="Times New Roman"/>
                <w:sz w:val="24"/>
                <w:szCs w:val="24"/>
                <w:lang w:val="en" w:eastAsia="en-GB"/>
              </w:rPr>
            </w:pPr>
            <w:r w:rsidRPr="008B486E">
              <w:rPr>
                <w:lang w:val="en"/>
              </w:rPr>
              <w:t>The issuing arrangements for the shares will not include any arrangements which might lead to exit, including: the disposal of any shares in the company; the cessation of trade; the disposal of assets</w:t>
            </w:r>
            <w:r w:rsidR="004911BE">
              <w:rPr>
                <w:lang w:val="en"/>
              </w:rPr>
              <w:t>.</w:t>
            </w:r>
          </w:p>
          <w:p w14:paraId="4501704C" w14:textId="72948DF0" w:rsidR="00F23326" w:rsidRPr="008B486E" w:rsidRDefault="00F23326" w:rsidP="00477924">
            <w:pPr>
              <w:spacing w:after="100" w:afterAutospacing="1"/>
            </w:pPr>
            <w:r w:rsidRPr="00477924">
              <w:rPr>
                <w:b/>
                <w:lang w:val="en"/>
              </w:rPr>
              <w:t>ITA07/S257CD</w:t>
            </w:r>
          </w:p>
        </w:tc>
        <w:tc>
          <w:tcPr>
            <w:tcW w:w="1287" w:type="dxa"/>
          </w:tcPr>
          <w:p w14:paraId="633DF337" w14:textId="4D7C3AE9" w:rsidR="00F23326" w:rsidRPr="00741F19" w:rsidRDefault="00D41334" w:rsidP="0055277E">
            <w:pPr>
              <w:rPr>
                <w:b/>
              </w:rPr>
            </w:pPr>
            <w:hyperlink r:id="rId23" w:history="1">
              <w:r w:rsidR="00F23326" w:rsidRPr="00F520D3">
                <w:rPr>
                  <w:rStyle w:val="Hyperlink"/>
                  <w:b/>
                </w:rPr>
                <w:t>VCM33060</w:t>
              </w:r>
            </w:hyperlink>
          </w:p>
        </w:tc>
        <w:tc>
          <w:tcPr>
            <w:tcW w:w="1417" w:type="dxa"/>
          </w:tcPr>
          <w:p w14:paraId="5AA87C7D" w14:textId="77777777" w:rsidR="00F23326" w:rsidRPr="00741F19" w:rsidRDefault="00F23326" w:rsidP="0055277E">
            <w:pPr>
              <w:rPr>
                <w:b/>
              </w:rPr>
            </w:pPr>
          </w:p>
        </w:tc>
        <w:tc>
          <w:tcPr>
            <w:tcW w:w="2410" w:type="dxa"/>
          </w:tcPr>
          <w:p w14:paraId="0CBCBCC0" w14:textId="77777777" w:rsidR="00F23326" w:rsidRPr="00741F19" w:rsidRDefault="00F23326" w:rsidP="0055277E">
            <w:pPr>
              <w:rPr>
                <w:b/>
              </w:rPr>
            </w:pPr>
          </w:p>
        </w:tc>
      </w:tr>
      <w:tr w:rsidR="00F23326" w:rsidRPr="00741F19" w14:paraId="7540F5E6" w14:textId="77777777" w:rsidTr="00477924">
        <w:tc>
          <w:tcPr>
            <w:tcW w:w="704" w:type="dxa"/>
          </w:tcPr>
          <w:p w14:paraId="0DDEB3BF" w14:textId="5492AB49" w:rsidR="00F23326" w:rsidRPr="00477924" w:rsidRDefault="00F62A6C" w:rsidP="00477924">
            <w:pPr>
              <w:jc w:val="center"/>
              <w:rPr>
                <w:sz w:val="20"/>
                <w:szCs w:val="20"/>
                <w:highlight w:val="yellow"/>
                <w:lang w:val="en"/>
              </w:rPr>
            </w:pPr>
            <w:r w:rsidRPr="00477924">
              <w:rPr>
                <w:sz w:val="20"/>
                <w:szCs w:val="20"/>
                <w:lang w:val="en"/>
              </w:rPr>
              <w:t>2.</w:t>
            </w:r>
            <w:r w:rsidR="004911BE" w:rsidRPr="00477924">
              <w:rPr>
                <w:sz w:val="20"/>
                <w:szCs w:val="20"/>
                <w:lang w:val="en"/>
              </w:rPr>
              <w:t>6</w:t>
            </w:r>
          </w:p>
        </w:tc>
        <w:tc>
          <w:tcPr>
            <w:tcW w:w="3958" w:type="dxa"/>
          </w:tcPr>
          <w:p w14:paraId="48163183" w14:textId="174295DB" w:rsidR="00F23326" w:rsidRDefault="00F23326" w:rsidP="00BD2BE9">
            <w:pPr>
              <w:rPr>
                <w:lang w:val="en"/>
              </w:rPr>
            </w:pPr>
            <w:r w:rsidRPr="00945237">
              <w:rPr>
                <w:lang w:val="en"/>
              </w:rPr>
              <w:t>The shares will be issued for genuine commercial purposes and not as part of a scheme or arrangement, a main purpose of which was the avoidance of tax</w:t>
            </w:r>
            <w:r w:rsidR="004911BE">
              <w:rPr>
                <w:lang w:val="en"/>
              </w:rPr>
              <w:t>.</w:t>
            </w:r>
          </w:p>
          <w:p w14:paraId="48D428F2" w14:textId="45AF745F" w:rsidR="00F23326" w:rsidRPr="00945237" w:rsidRDefault="00F23326" w:rsidP="00BD2BE9">
            <w:pPr>
              <w:rPr>
                <w:b/>
              </w:rPr>
            </w:pPr>
            <w:r w:rsidRPr="00945237">
              <w:rPr>
                <w:b/>
                <w:lang w:val="en"/>
              </w:rPr>
              <w:t>ITA07/S257CE</w:t>
            </w:r>
          </w:p>
        </w:tc>
        <w:tc>
          <w:tcPr>
            <w:tcW w:w="1287" w:type="dxa"/>
          </w:tcPr>
          <w:p w14:paraId="0E33A1DC" w14:textId="663B81C7" w:rsidR="00F23326" w:rsidRPr="00741F19" w:rsidRDefault="00D41334" w:rsidP="00BD2BE9">
            <w:pPr>
              <w:rPr>
                <w:b/>
              </w:rPr>
            </w:pPr>
            <w:hyperlink r:id="rId24" w:history="1">
              <w:r w:rsidR="00F23326" w:rsidRPr="00DF002F">
                <w:rPr>
                  <w:rStyle w:val="Hyperlink"/>
                  <w:b/>
                </w:rPr>
                <w:t>VCM33070</w:t>
              </w:r>
            </w:hyperlink>
          </w:p>
        </w:tc>
        <w:tc>
          <w:tcPr>
            <w:tcW w:w="1417" w:type="dxa"/>
          </w:tcPr>
          <w:p w14:paraId="6DD53582" w14:textId="77777777" w:rsidR="00F23326" w:rsidRPr="00741F19" w:rsidRDefault="00F23326" w:rsidP="00BD2BE9">
            <w:pPr>
              <w:rPr>
                <w:b/>
              </w:rPr>
            </w:pPr>
          </w:p>
        </w:tc>
        <w:tc>
          <w:tcPr>
            <w:tcW w:w="2410" w:type="dxa"/>
          </w:tcPr>
          <w:p w14:paraId="2772AC19" w14:textId="77777777" w:rsidR="00F23326" w:rsidRPr="00741F19" w:rsidRDefault="00F23326" w:rsidP="00BD2BE9">
            <w:pPr>
              <w:rPr>
                <w:b/>
              </w:rPr>
            </w:pPr>
          </w:p>
        </w:tc>
      </w:tr>
      <w:tr w:rsidR="00F23326" w:rsidRPr="00741F19" w14:paraId="706B5775" w14:textId="77777777" w:rsidTr="00477924">
        <w:tc>
          <w:tcPr>
            <w:tcW w:w="704" w:type="dxa"/>
          </w:tcPr>
          <w:p w14:paraId="788BEBDD" w14:textId="3ED78375" w:rsidR="00F23326" w:rsidRPr="00477924" w:rsidRDefault="00F62A6C" w:rsidP="00477924">
            <w:pPr>
              <w:jc w:val="center"/>
              <w:rPr>
                <w:sz w:val="20"/>
                <w:szCs w:val="20"/>
                <w:lang w:val="en"/>
              </w:rPr>
            </w:pPr>
            <w:r w:rsidRPr="00477924">
              <w:rPr>
                <w:sz w:val="20"/>
                <w:szCs w:val="20"/>
                <w:lang w:val="en"/>
              </w:rPr>
              <w:t>2.</w:t>
            </w:r>
            <w:r w:rsidR="004911BE" w:rsidRPr="00477924">
              <w:rPr>
                <w:sz w:val="20"/>
                <w:szCs w:val="20"/>
                <w:lang w:val="en"/>
              </w:rPr>
              <w:t>7</w:t>
            </w:r>
          </w:p>
        </w:tc>
        <w:tc>
          <w:tcPr>
            <w:tcW w:w="3958" w:type="dxa"/>
          </w:tcPr>
          <w:p w14:paraId="7710486F" w14:textId="71B065E9" w:rsidR="00F23326" w:rsidRDefault="00F23326" w:rsidP="00BD2BE9">
            <w:pPr>
              <w:rPr>
                <w:lang w:val="en"/>
              </w:rPr>
            </w:pPr>
            <w:r w:rsidRPr="008B486E">
              <w:rPr>
                <w:lang w:val="en"/>
              </w:rPr>
              <w:t>The shares will not be issued, nor will the money raised be spent, in consequence of or in anticipation of, disqualifying arrangements</w:t>
            </w:r>
            <w:r w:rsidR="004911BE">
              <w:rPr>
                <w:lang w:val="en"/>
              </w:rPr>
              <w:t>.</w:t>
            </w:r>
          </w:p>
          <w:p w14:paraId="3F5B0372" w14:textId="3719D524" w:rsidR="00F23326" w:rsidRPr="00945237" w:rsidRDefault="00F23326" w:rsidP="00BD2BE9">
            <w:pPr>
              <w:rPr>
                <w:b/>
              </w:rPr>
            </w:pPr>
            <w:r w:rsidRPr="00945237">
              <w:rPr>
                <w:b/>
                <w:lang w:val="en"/>
              </w:rPr>
              <w:t>ITA07/S257CF</w:t>
            </w:r>
          </w:p>
        </w:tc>
        <w:tc>
          <w:tcPr>
            <w:tcW w:w="1287" w:type="dxa"/>
          </w:tcPr>
          <w:p w14:paraId="219FF04D" w14:textId="6040ED70" w:rsidR="00F23326" w:rsidRPr="00741F19" w:rsidRDefault="00D41334">
            <w:pPr>
              <w:rPr>
                <w:b/>
              </w:rPr>
            </w:pPr>
            <w:hyperlink r:id="rId25" w:history="1">
              <w:r w:rsidR="00F23326" w:rsidRPr="00DF002F">
                <w:rPr>
                  <w:rStyle w:val="Hyperlink"/>
                  <w:b/>
                </w:rPr>
                <w:t>VCM33080</w:t>
              </w:r>
            </w:hyperlink>
          </w:p>
        </w:tc>
        <w:tc>
          <w:tcPr>
            <w:tcW w:w="1417" w:type="dxa"/>
          </w:tcPr>
          <w:p w14:paraId="0FD2832E" w14:textId="77777777" w:rsidR="00F23326" w:rsidRPr="00741F19" w:rsidRDefault="00F23326" w:rsidP="00BD2BE9">
            <w:pPr>
              <w:rPr>
                <w:b/>
              </w:rPr>
            </w:pPr>
          </w:p>
        </w:tc>
        <w:tc>
          <w:tcPr>
            <w:tcW w:w="2410" w:type="dxa"/>
          </w:tcPr>
          <w:p w14:paraId="19FF40F3" w14:textId="77777777" w:rsidR="00F23326" w:rsidRPr="00741F19" w:rsidRDefault="00F23326" w:rsidP="00BD2BE9">
            <w:pPr>
              <w:rPr>
                <w:b/>
              </w:rPr>
            </w:pPr>
          </w:p>
        </w:tc>
      </w:tr>
      <w:tr w:rsidR="00F23326" w:rsidRPr="00741F19" w14:paraId="7535D3B2" w14:textId="77777777" w:rsidTr="00477924">
        <w:tc>
          <w:tcPr>
            <w:tcW w:w="704" w:type="dxa"/>
          </w:tcPr>
          <w:p w14:paraId="1B896C55" w14:textId="265A8521" w:rsidR="00F23326" w:rsidRPr="00477924" w:rsidRDefault="00F62A6C" w:rsidP="00477924">
            <w:pPr>
              <w:jc w:val="center"/>
              <w:rPr>
                <w:sz w:val="20"/>
                <w:szCs w:val="20"/>
                <w:lang w:val="en"/>
              </w:rPr>
            </w:pPr>
            <w:r w:rsidRPr="00477924">
              <w:rPr>
                <w:sz w:val="20"/>
                <w:szCs w:val="20"/>
                <w:lang w:val="en"/>
              </w:rPr>
              <w:t>2.</w:t>
            </w:r>
            <w:r w:rsidR="004911BE" w:rsidRPr="00477924">
              <w:rPr>
                <w:sz w:val="20"/>
                <w:szCs w:val="20"/>
                <w:lang w:val="en"/>
              </w:rPr>
              <w:t>8</w:t>
            </w:r>
          </w:p>
        </w:tc>
        <w:tc>
          <w:tcPr>
            <w:tcW w:w="3958" w:type="dxa"/>
          </w:tcPr>
          <w:p w14:paraId="7512A6CF" w14:textId="5BE4C041" w:rsidR="00F23326" w:rsidRDefault="00F23326">
            <w:pPr>
              <w:rPr>
                <w:lang w:val="en"/>
              </w:rPr>
            </w:pPr>
            <w:r w:rsidRPr="004A2ADB">
              <w:rPr>
                <w:lang w:val="en"/>
              </w:rPr>
              <w:t>The company either exists for the purpose of carrying one or more new qualifying trades or is the parent company of a trading group</w:t>
            </w:r>
            <w:r w:rsidR="004911BE">
              <w:rPr>
                <w:lang w:val="en"/>
              </w:rPr>
              <w:t>.</w:t>
            </w:r>
          </w:p>
          <w:p w14:paraId="470CCF24" w14:textId="2E9D8596" w:rsidR="00F23326" w:rsidRPr="00945237" w:rsidRDefault="00F23326">
            <w:pPr>
              <w:rPr>
                <w:b/>
              </w:rPr>
            </w:pPr>
            <w:r w:rsidRPr="00945237">
              <w:rPr>
                <w:b/>
                <w:lang w:val="en"/>
              </w:rPr>
              <w:lastRenderedPageBreak/>
              <w:t>ITA07/S257DA</w:t>
            </w:r>
          </w:p>
        </w:tc>
        <w:tc>
          <w:tcPr>
            <w:tcW w:w="1287" w:type="dxa"/>
          </w:tcPr>
          <w:p w14:paraId="51737A3C" w14:textId="3550C1A2" w:rsidR="00F23326" w:rsidRPr="00741F19" w:rsidRDefault="00D41334" w:rsidP="00BC63DD">
            <w:pPr>
              <w:rPr>
                <w:b/>
              </w:rPr>
            </w:pPr>
            <w:hyperlink r:id="rId26" w:history="1">
              <w:r w:rsidR="00DF002F" w:rsidRPr="00DF002F">
                <w:rPr>
                  <w:rStyle w:val="Hyperlink"/>
                  <w:b/>
                </w:rPr>
                <w:t>VCM33020</w:t>
              </w:r>
            </w:hyperlink>
          </w:p>
        </w:tc>
        <w:tc>
          <w:tcPr>
            <w:tcW w:w="1417" w:type="dxa"/>
          </w:tcPr>
          <w:p w14:paraId="562527B0" w14:textId="77777777" w:rsidR="00F23326" w:rsidRPr="00741F19" w:rsidRDefault="00F23326" w:rsidP="00BC63DD">
            <w:pPr>
              <w:rPr>
                <w:b/>
              </w:rPr>
            </w:pPr>
          </w:p>
        </w:tc>
        <w:tc>
          <w:tcPr>
            <w:tcW w:w="2410" w:type="dxa"/>
          </w:tcPr>
          <w:p w14:paraId="6A70673F" w14:textId="77777777" w:rsidR="00F23326" w:rsidRPr="00741F19" w:rsidRDefault="00F23326" w:rsidP="00BC63DD">
            <w:pPr>
              <w:rPr>
                <w:b/>
              </w:rPr>
            </w:pPr>
          </w:p>
        </w:tc>
      </w:tr>
      <w:tr w:rsidR="00F23326" w:rsidRPr="00741F19" w14:paraId="1355A23C" w14:textId="77777777" w:rsidTr="00477924">
        <w:tc>
          <w:tcPr>
            <w:tcW w:w="704" w:type="dxa"/>
          </w:tcPr>
          <w:p w14:paraId="61A29057" w14:textId="3B6B835A" w:rsidR="00F23326" w:rsidRPr="00477924" w:rsidRDefault="00F62A6C" w:rsidP="00477924">
            <w:pPr>
              <w:jc w:val="center"/>
              <w:rPr>
                <w:sz w:val="20"/>
                <w:szCs w:val="20"/>
              </w:rPr>
            </w:pPr>
            <w:r w:rsidRPr="00477924">
              <w:rPr>
                <w:sz w:val="20"/>
                <w:szCs w:val="20"/>
              </w:rPr>
              <w:t>2.</w:t>
            </w:r>
            <w:r w:rsidR="004911BE" w:rsidRPr="00477924">
              <w:rPr>
                <w:sz w:val="20"/>
                <w:szCs w:val="20"/>
              </w:rPr>
              <w:t>9</w:t>
            </w:r>
          </w:p>
        </w:tc>
        <w:tc>
          <w:tcPr>
            <w:tcW w:w="3958" w:type="dxa"/>
          </w:tcPr>
          <w:p w14:paraId="6C1AA448" w14:textId="7AEDEC00" w:rsidR="00F23326" w:rsidRDefault="00F23326" w:rsidP="00BC63DD">
            <w:r w:rsidRPr="005248E7">
              <w:t xml:space="preserve">The company or one or more of its 90% subsidiaries must carry on the new </w:t>
            </w:r>
            <w:r w:rsidRPr="005248E7">
              <w:rPr>
                <w:lang w:val="en"/>
              </w:rPr>
              <w:t xml:space="preserve">qualifying trade and any preparation work or research and development leading to it, and </w:t>
            </w:r>
            <w:r w:rsidRPr="005248E7">
              <w:t>will continue to meet the requirement for three years after the date of issue of the shares</w:t>
            </w:r>
            <w:r w:rsidR="004911BE">
              <w:t>.</w:t>
            </w:r>
          </w:p>
          <w:p w14:paraId="60965250" w14:textId="6A0053A8" w:rsidR="00F23326" w:rsidRPr="00945237" w:rsidRDefault="00F23326" w:rsidP="00BC63DD">
            <w:pPr>
              <w:rPr>
                <w:b/>
              </w:rPr>
            </w:pPr>
            <w:r w:rsidRPr="00945237">
              <w:rPr>
                <w:b/>
              </w:rPr>
              <w:t>ITA07/S257DC</w:t>
            </w:r>
          </w:p>
        </w:tc>
        <w:tc>
          <w:tcPr>
            <w:tcW w:w="1287" w:type="dxa"/>
          </w:tcPr>
          <w:p w14:paraId="01E0B9B5" w14:textId="133F61B9" w:rsidR="00F23326" w:rsidRPr="00741F19" w:rsidRDefault="00D41334" w:rsidP="00BC63DD">
            <w:pPr>
              <w:rPr>
                <w:b/>
              </w:rPr>
            </w:pPr>
            <w:hyperlink r:id="rId27" w:history="1">
              <w:r w:rsidR="00F23326" w:rsidRPr="00DF002F">
                <w:rPr>
                  <w:rStyle w:val="Hyperlink"/>
                  <w:b/>
                </w:rPr>
                <w:t>VCM34040</w:t>
              </w:r>
            </w:hyperlink>
          </w:p>
        </w:tc>
        <w:tc>
          <w:tcPr>
            <w:tcW w:w="1417" w:type="dxa"/>
          </w:tcPr>
          <w:p w14:paraId="254104C9" w14:textId="77777777" w:rsidR="00F23326" w:rsidRPr="00741F19" w:rsidRDefault="00F23326" w:rsidP="00BC63DD">
            <w:pPr>
              <w:rPr>
                <w:b/>
              </w:rPr>
            </w:pPr>
          </w:p>
        </w:tc>
        <w:tc>
          <w:tcPr>
            <w:tcW w:w="2410" w:type="dxa"/>
          </w:tcPr>
          <w:p w14:paraId="4A61570E" w14:textId="77777777" w:rsidR="00F23326" w:rsidRPr="00741F19" w:rsidRDefault="00F23326" w:rsidP="00BC63DD">
            <w:pPr>
              <w:rPr>
                <w:b/>
              </w:rPr>
            </w:pPr>
          </w:p>
        </w:tc>
      </w:tr>
      <w:tr w:rsidR="00F23326" w:rsidRPr="00741F19" w14:paraId="3E36E584" w14:textId="77777777" w:rsidTr="00477924">
        <w:tc>
          <w:tcPr>
            <w:tcW w:w="704" w:type="dxa"/>
          </w:tcPr>
          <w:p w14:paraId="6BFEB8FD" w14:textId="1EE2861A" w:rsidR="00F23326" w:rsidRPr="00477924" w:rsidRDefault="00F62A6C" w:rsidP="00477924">
            <w:pPr>
              <w:jc w:val="center"/>
              <w:rPr>
                <w:sz w:val="20"/>
                <w:szCs w:val="20"/>
              </w:rPr>
            </w:pPr>
            <w:r w:rsidRPr="00477924">
              <w:rPr>
                <w:sz w:val="20"/>
                <w:szCs w:val="20"/>
              </w:rPr>
              <w:t>2.</w:t>
            </w:r>
            <w:r w:rsidR="004911BE" w:rsidRPr="00477924">
              <w:rPr>
                <w:sz w:val="20"/>
                <w:szCs w:val="20"/>
              </w:rPr>
              <w:t>10</w:t>
            </w:r>
          </w:p>
        </w:tc>
        <w:tc>
          <w:tcPr>
            <w:tcW w:w="3958" w:type="dxa"/>
          </w:tcPr>
          <w:p w14:paraId="299643C0" w14:textId="350EFC3D" w:rsidR="00F23326" w:rsidRDefault="00F23326" w:rsidP="00477924">
            <w:pPr>
              <w:spacing w:line="259" w:lineRule="auto"/>
            </w:pPr>
            <w:r w:rsidRPr="005248E7">
              <w:t>The company issuing the shares will have a permanent establishment in the United Kingdom</w:t>
            </w:r>
            <w:r w:rsidR="004911BE">
              <w:t>.</w:t>
            </w:r>
          </w:p>
          <w:p w14:paraId="0CE018F7" w14:textId="394DFC0A" w:rsidR="00F23326" w:rsidRPr="00945237" w:rsidRDefault="00F23326" w:rsidP="00477924">
            <w:pPr>
              <w:spacing w:line="259" w:lineRule="auto"/>
              <w:rPr>
                <w:b/>
              </w:rPr>
            </w:pPr>
            <w:r w:rsidRPr="00945237">
              <w:rPr>
                <w:b/>
              </w:rPr>
              <w:t>ITA07/S257DD</w:t>
            </w:r>
          </w:p>
        </w:tc>
        <w:tc>
          <w:tcPr>
            <w:tcW w:w="1287" w:type="dxa"/>
          </w:tcPr>
          <w:p w14:paraId="0C2A7162" w14:textId="25ACF360" w:rsidR="00F23326" w:rsidRPr="00741F19" w:rsidRDefault="00D41334" w:rsidP="00BC63DD">
            <w:pPr>
              <w:spacing w:after="160" w:line="259" w:lineRule="auto"/>
              <w:rPr>
                <w:b/>
              </w:rPr>
            </w:pPr>
            <w:hyperlink r:id="rId28" w:history="1">
              <w:r w:rsidR="00F23326" w:rsidRPr="00BD69C0">
                <w:rPr>
                  <w:rStyle w:val="Hyperlink"/>
                  <w:b/>
                </w:rPr>
                <w:t>VCM34050</w:t>
              </w:r>
            </w:hyperlink>
          </w:p>
        </w:tc>
        <w:tc>
          <w:tcPr>
            <w:tcW w:w="1417" w:type="dxa"/>
          </w:tcPr>
          <w:p w14:paraId="534C722D" w14:textId="77777777" w:rsidR="00F23326" w:rsidRPr="00741F19" w:rsidRDefault="00F23326" w:rsidP="00BC63DD">
            <w:pPr>
              <w:spacing w:after="160" w:line="259" w:lineRule="auto"/>
              <w:rPr>
                <w:b/>
              </w:rPr>
            </w:pPr>
          </w:p>
        </w:tc>
        <w:tc>
          <w:tcPr>
            <w:tcW w:w="2410" w:type="dxa"/>
          </w:tcPr>
          <w:p w14:paraId="36C4FD51" w14:textId="77777777" w:rsidR="00F23326" w:rsidRPr="00741F19" w:rsidRDefault="00F23326" w:rsidP="00BC63DD">
            <w:pPr>
              <w:spacing w:after="160" w:line="259" w:lineRule="auto"/>
              <w:rPr>
                <w:b/>
              </w:rPr>
            </w:pPr>
          </w:p>
        </w:tc>
      </w:tr>
      <w:tr w:rsidR="00F23326" w:rsidRPr="00741F19" w14:paraId="0D15B3F4" w14:textId="77777777" w:rsidTr="00477924">
        <w:tc>
          <w:tcPr>
            <w:tcW w:w="704" w:type="dxa"/>
          </w:tcPr>
          <w:p w14:paraId="27151E7B" w14:textId="5F624874" w:rsidR="00F23326" w:rsidRPr="00477924" w:rsidRDefault="00F62A6C" w:rsidP="00477924">
            <w:pPr>
              <w:jc w:val="center"/>
              <w:rPr>
                <w:sz w:val="20"/>
                <w:szCs w:val="20"/>
                <w:lang w:val="en"/>
              </w:rPr>
            </w:pPr>
            <w:r w:rsidRPr="00477924">
              <w:rPr>
                <w:sz w:val="20"/>
                <w:szCs w:val="20"/>
                <w:lang w:val="en"/>
              </w:rPr>
              <w:t>2.</w:t>
            </w:r>
            <w:r w:rsidR="004911BE" w:rsidRPr="00477924">
              <w:rPr>
                <w:sz w:val="20"/>
                <w:szCs w:val="20"/>
                <w:lang w:val="en"/>
              </w:rPr>
              <w:t>11</w:t>
            </w:r>
          </w:p>
        </w:tc>
        <w:tc>
          <w:tcPr>
            <w:tcW w:w="3958" w:type="dxa"/>
          </w:tcPr>
          <w:p w14:paraId="7FCAD429" w14:textId="1AEF7938" w:rsidR="00F23326" w:rsidRDefault="00F23326" w:rsidP="00BC63DD">
            <w:pPr>
              <w:rPr>
                <w:lang w:val="en"/>
              </w:rPr>
            </w:pPr>
            <w:r w:rsidRPr="004A2ADB">
              <w:rPr>
                <w:lang w:val="en"/>
              </w:rPr>
              <w:t>The company must meet the financial health requirement at the time the shares are issued</w:t>
            </w:r>
            <w:r w:rsidR="004911BE">
              <w:rPr>
                <w:lang w:val="en"/>
              </w:rPr>
              <w:t>.</w:t>
            </w:r>
          </w:p>
          <w:p w14:paraId="5400471B" w14:textId="084A8137" w:rsidR="00F23326" w:rsidRPr="00945237" w:rsidRDefault="00F23326" w:rsidP="00BC63DD">
            <w:pPr>
              <w:rPr>
                <w:b/>
                <w:lang w:val="en"/>
              </w:rPr>
            </w:pPr>
            <w:r w:rsidRPr="00945237">
              <w:rPr>
                <w:b/>
                <w:lang w:val="en"/>
              </w:rPr>
              <w:t>ITA07/S257DE</w:t>
            </w:r>
          </w:p>
        </w:tc>
        <w:tc>
          <w:tcPr>
            <w:tcW w:w="1287" w:type="dxa"/>
          </w:tcPr>
          <w:p w14:paraId="29B4BE5C" w14:textId="49768076" w:rsidR="00F23326" w:rsidRDefault="00D41334">
            <w:pPr>
              <w:rPr>
                <w:b/>
              </w:rPr>
            </w:pPr>
            <w:hyperlink r:id="rId29" w:history="1">
              <w:r w:rsidR="00F23326" w:rsidRPr="00BD69C0">
                <w:rPr>
                  <w:rStyle w:val="Hyperlink"/>
                  <w:b/>
                </w:rPr>
                <w:t>VCM</w:t>
              </w:r>
              <w:r w:rsidR="00C84C9B" w:rsidRPr="00BD69C0">
                <w:rPr>
                  <w:rStyle w:val="Hyperlink"/>
                  <w:b/>
                </w:rPr>
                <w:t>34060</w:t>
              </w:r>
            </w:hyperlink>
          </w:p>
        </w:tc>
        <w:tc>
          <w:tcPr>
            <w:tcW w:w="1417" w:type="dxa"/>
          </w:tcPr>
          <w:p w14:paraId="15F7AA50" w14:textId="77777777" w:rsidR="00F23326" w:rsidRPr="00741F19" w:rsidRDefault="00F23326" w:rsidP="00BC63DD">
            <w:pPr>
              <w:rPr>
                <w:b/>
              </w:rPr>
            </w:pPr>
          </w:p>
        </w:tc>
        <w:tc>
          <w:tcPr>
            <w:tcW w:w="2410" w:type="dxa"/>
          </w:tcPr>
          <w:p w14:paraId="594D7F33" w14:textId="77777777" w:rsidR="00F23326" w:rsidRPr="00741F19" w:rsidRDefault="00F23326" w:rsidP="00BC63DD">
            <w:pPr>
              <w:rPr>
                <w:b/>
              </w:rPr>
            </w:pPr>
          </w:p>
        </w:tc>
      </w:tr>
      <w:tr w:rsidR="00F23326" w:rsidRPr="00741F19" w14:paraId="398274E5" w14:textId="77777777" w:rsidTr="00477924">
        <w:tc>
          <w:tcPr>
            <w:tcW w:w="704" w:type="dxa"/>
          </w:tcPr>
          <w:p w14:paraId="40171CD0" w14:textId="20A0BF0F" w:rsidR="00F23326" w:rsidRPr="00477924" w:rsidRDefault="00F62A6C" w:rsidP="00477924">
            <w:pPr>
              <w:jc w:val="center"/>
              <w:rPr>
                <w:sz w:val="20"/>
                <w:szCs w:val="20"/>
                <w:lang w:val="en"/>
              </w:rPr>
            </w:pPr>
            <w:r w:rsidRPr="00477924">
              <w:rPr>
                <w:sz w:val="20"/>
                <w:szCs w:val="20"/>
                <w:lang w:val="en"/>
              </w:rPr>
              <w:t>2.</w:t>
            </w:r>
            <w:r w:rsidR="004911BE" w:rsidRPr="00477924">
              <w:rPr>
                <w:sz w:val="20"/>
                <w:szCs w:val="20"/>
                <w:lang w:val="en"/>
              </w:rPr>
              <w:t>12</w:t>
            </w:r>
          </w:p>
        </w:tc>
        <w:tc>
          <w:tcPr>
            <w:tcW w:w="3958" w:type="dxa"/>
          </w:tcPr>
          <w:p w14:paraId="4E116923" w14:textId="7737DC65" w:rsidR="00F23326" w:rsidRDefault="00F23326" w:rsidP="00477924">
            <w:pPr>
              <w:spacing w:line="259" w:lineRule="auto"/>
              <w:rPr>
                <w:lang w:val="en"/>
              </w:rPr>
            </w:pPr>
            <w:r w:rsidRPr="005248E7">
              <w:rPr>
                <w:lang w:val="en"/>
              </w:rPr>
              <w:t>The company will be an unquoted company and there are no arrangements in existence for it to cease to be so</w:t>
            </w:r>
            <w:r w:rsidR="004911BE">
              <w:rPr>
                <w:lang w:val="en"/>
              </w:rPr>
              <w:t>.</w:t>
            </w:r>
          </w:p>
          <w:p w14:paraId="5B0FD1AB" w14:textId="1D94B61C" w:rsidR="00F23326" w:rsidRPr="00945237" w:rsidRDefault="00F23326" w:rsidP="00477924">
            <w:pPr>
              <w:spacing w:line="259" w:lineRule="auto"/>
              <w:rPr>
                <w:b/>
              </w:rPr>
            </w:pPr>
            <w:r w:rsidRPr="00945237">
              <w:rPr>
                <w:b/>
                <w:lang w:val="en"/>
              </w:rPr>
              <w:t>ITA07/S257DF</w:t>
            </w:r>
          </w:p>
        </w:tc>
        <w:tc>
          <w:tcPr>
            <w:tcW w:w="1287" w:type="dxa"/>
          </w:tcPr>
          <w:p w14:paraId="08EB695D" w14:textId="7C519E18" w:rsidR="00F23326" w:rsidRPr="00741F19" w:rsidRDefault="00D41334" w:rsidP="00BC63DD">
            <w:pPr>
              <w:spacing w:after="160" w:line="259" w:lineRule="auto"/>
              <w:rPr>
                <w:b/>
              </w:rPr>
            </w:pPr>
            <w:hyperlink r:id="rId30" w:history="1">
              <w:r w:rsidR="00F23326" w:rsidRPr="00BD69C0">
                <w:rPr>
                  <w:rStyle w:val="Hyperlink"/>
                  <w:b/>
                </w:rPr>
                <w:t>VCM34070</w:t>
              </w:r>
            </w:hyperlink>
          </w:p>
        </w:tc>
        <w:tc>
          <w:tcPr>
            <w:tcW w:w="1417" w:type="dxa"/>
          </w:tcPr>
          <w:p w14:paraId="4A35B8E6" w14:textId="77777777" w:rsidR="00F23326" w:rsidRPr="00741F19" w:rsidRDefault="00F23326" w:rsidP="00BC63DD">
            <w:pPr>
              <w:spacing w:after="160" w:line="259" w:lineRule="auto"/>
              <w:rPr>
                <w:b/>
              </w:rPr>
            </w:pPr>
          </w:p>
        </w:tc>
        <w:tc>
          <w:tcPr>
            <w:tcW w:w="2410" w:type="dxa"/>
          </w:tcPr>
          <w:p w14:paraId="0A033E87" w14:textId="77777777" w:rsidR="00F23326" w:rsidRPr="00741F19" w:rsidRDefault="00F23326" w:rsidP="00BC63DD">
            <w:pPr>
              <w:spacing w:after="160" w:line="259" w:lineRule="auto"/>
              <w:rPr>
                <w:b/>
              </w:rPr>
            </w:pPr>
          </w:p>
        </w:tc>
      </w:tr>
      <w:tr w:rsidR="00F23326" w:rsidRPr="00741F19" w14:paraId="4A1BAE89" w14:textId="77777777" w:rsidTr="00477924">
        <w:trPr>
          <w:trHeight w:val="2373"/>
        </w:trPr>
        <w:tc>
          <w:tcPr>
            <w:tcW w:w="704" w:type="dxa"/>
          </w:tcPr>
          <w:p w14:paraId="48641132" w14:textId="78244454" w:rsidR="00F23326" w:rsidRPr="00477924" w:rsidRDefault="00F62A6C" w:rsidP="00477924">
            <w:pPr>
              <w:jc w:val="center"/>
              <w:rPr>
                <w:sz w:val="20"/>
                <w:szCs w:val="20"/>
                <w:lang w:val="en"/>
              </w:rPr>
            </w:pPr>
            <w:r w:rsidRPr="00477924">
              <w:rPr>
                <w:sz w:val="20"/>
                <w:szCs w:val="20"/>
                <w:lang w:val="en"/>
              </w:rPr>
              <w:t>2.</w:t>
            </w:r>
            <w:r w:rsidR="004911BE" w:rsidRPr="00477924">
              <w:rPr>
                <w:sz w:val="20"/>
                <w:szCs w:val="20"/>
                <w:lang w:val="en"/>
              </w:rPr>
              <w:t>13</w:t>
            </w:r>
          </w:p>
        </w:tc>
        <w:tc>
          <w:tcPr>
            <w:tcW w:w="3958" w:type="dxa"/>
          </w:tcPr>
          <w:p w14:paraId="1A6772CD" w14:textId="381E232A" w:rsidR="00F23326" w:rsidRDefault="00F23326" w:rsidP="00477924">
            <w:pPr>
              <w:spacing w:line="259" w:lineRule="auto"/>
              <w:rPr>
                <w:lang w:val="en"/>
              </w:rPr>
            </w:pPr>
            <w:r w:rsidRPr="004A2ADB">
              <w:rPr>
                <w:lang w:val="en"/>
              </w:rPr>
              <w:t>The company has never controlled another company which is not a qualifying subsidiary; and there are, and will be, no arrangements in existence by virtue of which that requirement could cease to be met for at least three years after the date of issue</w:t>
            </w:r>
            <w:r w:rsidR="004911BE">
              <w:rPr>
                <w:lang w:val="en"/>
              </w:rPr>
              <w:t>.</w:t>
            </w:r>
          </w:p>
          <w:p w14:paraId="5CCB4357" w14:textId="67753323" w:rsidR="00F23326" w:rsidRPr="00945237" w:rsidRDefault="00F23326" w:rsidP="00477924">
            <w:pPr>
              <w:spacing w:line="259" w:lineRule="auto"/>
              <w:rPr>
                <w:b/>
              </w:rPr>
            </w:pPr>
            <w:r w:rsidRPr="00945237">
              <w:rPr>
                <w:b/>
                <w:lang w:val="en"/>
              </w:rPr>
              <w:t>ITA07/S257DG</w:t>
            </w:r>
          </w:p>
        </w:tc>
        <w:tc>
          <w:tcPr>
            <w:tcW w:w="1287" w:type="dxa"/>
          </w:tcPr>
          <w:p w14:paraId="7CE34BC0" w14:textId="1AD1E695" w:rsidR="00F23326" w:rsidRPr="00741F19" w:rsidRDefault="00D41334" w:rsidP="00BC63DD">
            <w:pPr>
              <w:spacing w:after="160" w:line="259" w:lineRule="auto"/>
              <w:rPr>
                <w:b/>
              </w:rPr>
            </w:pPr>
            <w:hyperlink r:id="rId31" w:history="1">
              <w:r w:rsidR="00F23326" w:rsidRPr="00F9539A">
                <w:rPr>
                  <w:rStyle w:val="Hyperlink"/>
                  <w:b/>
                </w:rPr>
                <w:t>VCM34080</w:t>
              </w:r>
            </w:hyperlink>
          </w:p>
        </w:tc>
        <w:tc>
          <w:tcPr>
            <w:tcW w:w="1417" w:type="dxa"/>
          </w:tcPr>
          <w:p w14:paraId="36DDFB36" w14:textId="77777777" w:rsidR="00F23326" w:rsidRPr="00741F19" w:rsidRDefault="00F23326" w:rsidP="00BC63DD">
            <w:pPr>
              <w:spacing w:after="160" w:line="259" w:lineRule="auto"/>
              <w:rPr>
                <w:b/>
              </w:rPr>
            </w:pPr>
          </w:p>
        </w:tc>
        <w:tc>
          <w:tcPr>
            <w:tcW w:w="2410" w:type="dxa"/>
          </w:tcPr>
          <w:p w14:paraId="7CFB2732" w14:textId="77777777" w:rsidR="00F23326" w:rsidRPr="00741F19" w:rsidRDefault="00F23326" w:rsidP="00BC63DD">
            <w:pPr>
              <w:spacing w:after="160" w:line="259" w:lineRule="auto"/>
              <w:rPr>
                <w:b/>
              </w:rPr>
            </w:pPr>
          </w:p>
        </w:tc>
      </w:tr>
      <w:tr w:rsidR="00F23326" w:rsidRPr="00741F19" w14:paraId="2BD9E05E" w14:textId="77777777" w:rsidTr="00477924">
        <w:tc>
          <w:tcPr>
            <w:tcW w:w="704" w:type="dxa"/>
          </w:tcPr>
          <w:p w14:paraId="5A2125BF" w14:textId="16EF4063" w:rsidR="00F23326" w:rsidRPr="00477924" w:rsidRDefault="00F62A6C" w:rsidP="00477924">
            <w:pPr>
              <w:jc w:val="center"/>
              <w:rPr>
                <w:sz w:val="20"/>
                <w:szCs w:val="20"/>
                <w:lang w:val="en"/>
              </w:rPr>
            </w:pPr>
            <w:r w:rsidRPr="00477924">
              <w:rPr>
                <w:sz w:val="20"/>
                <w:szCs w:val="20"/>
                <w:lang w:val="en"/>
              </w:rPr>
              <w:t>2.</w:t>
            </w:r>
            <w:r w:rsidR="004911BE" w:rsidRPr="00477924">
              <w:rPr>
                <w:sz w:val="20"/>
                <w:szCs w:val="20"/>
                <w:lang w:val="en"/>
              </w:rPr>
              <w:t>14</w:t>
            </w:r>
          </w:p>
        </w:tc>
        <w:tc>
          <w:tcPr>
            <w:tcW w:w="3958" w:type="dxa"/>
          </w:tcPr>
          <w:p w14:paraId="671C2AB1" w14:textId="7B243BFC" w:rsidR="00F23326" w:rsidRDefault="00F23326" w:rsidP="007B4359">
            <w:pPr>
              <w:rPr>
                <w:lang w:val="en"/>
              </w:rPr>
            </w:pPr>
            <w:r w:rsidRPr="004A2ADB">
              <w:rPr>
                <w:lang w:val="en"/>
              </w:rPr>
              <w:t xml:space="preserve">The company has never been controlled by another company </w:t>
            </w:r>
            <w:r w:rsidRPr="004A2ADB">
              <w:rPr>
                <w:rFonts w:cstheme="minorHAnsi"/>
                <w:lang w:val="en"/>
              </w:rPr>
              <w:t xml:space="preserve">(or by another company and any person connected with that other company) </w:t>
            </w:r>
            <w:r w:rsidRPr="004A2ADB">
              <w:rPr>
                <w:lang w:val="en"/>
              </w:rPr>
              <w:t>and there are, and will be, no arrangements in existence by virtue of which that requirement could cease to be met for at least three years after the date of issue</w:t>
            </w:r>
            <w:r w:rsidR="004911BE">
              <w:rPr>
                <w:lang w:val="en"/>
              </w:rPr>
              <w:t>.</w:t>
            </w:r>
          </w:p>
          <w:p w14:paraId="641662FB" w14:textId="299A7EB7" w:rsidR="00F23326" w:rsidRPr="00945237" w:rsidDel="00B778D5" w:rsidRDefault="00F23326" w:rsidP="007B4359">
            <w:pPr>
              <w:rPr>
                <w:b/>
              </w:rPr>
            </w:pPr>
            <w:r w:rsidRPr="00945237">
              <w:rPr>
                <w:b/>
              </w:rPr>
              <w:t>ITA07/S257DG</w:t>
            </w:r>
          </w:p>
        </w:tc>
        <w:tc>
          <w:tcPr>
            <w:tcW w:w="1287" w:type="dxa"/>
          </w:tcPr>
          <w:p w14:paraId="49E022A1" w14:textId="09BA1271" w:rsidR="00F23326" w:rsidRPr="00741F19" w:rsidRDefault="00D41334" w:rsidP="007B4359">
            <w:pPr>
              <w:rPr>
                <w:b/>
              </w:rPr>
            </w:pPr>
            <w:hyperlink r:id="rId32" w:history="1">
              <w:r w:rsidR="00F23326" w:rsidRPr="00235237">
                <w:rPr>
                  <w:rStyle w:val="Hyperlink"/>
                  <w:b/>
                </w:rPr>
                <w:t>VCM34080</w:t>
              </w:r>
            </w:hyperlink>
          </w:p>
        </w:tc>
        <w:tc>
          <w:tcPr>
            <w:tcW w:w="1417" w:type="dxa"/>
          </w:tcPr>
          <w:p w14:paraId="369D6676" w14:textId="77777777" w:rsidR="00F23326" w:rsidRPr="00741F19" w:rsidRDefault="00F23326" w:rsidP="007B4359">
            <w:pPr>
              <w:rPr>
                <w:b/>
              </w:rPr>
            </w:pPr>
          </w:p>
        </w:tc>
        <w:tc>
          <w:tcPr>
            <w:tcW w:w="2410" w:type="dxa"/>
          </w:tcPr>
          <w:p w14:paraId="4F708CE4" w14:textId="77777777" w:rsidR="00F23326" w:rsidRPr="00741F19" w:rsidRDefault="00F23326" w:rsidP="007B4359">
            <w:pPr>
              <w:rPr>
                <w:b/>
              </w:rPr>
            </w:pPr>
          </w:p>
        </w:tc>
      </w:tr>
      <w:tr w:rsidR="00F23326" w:rsidRPr="00741F19" w14:paraId="01603DB8" w14:textId="77777777" w:rsidTr="00477924">
        <w:tc>
          <w:tcPr>
            <w:tcW w:w="704" w:type="dxa"/>
          </w:tcPr>
          <w:p w14:paraId="77820F9A" w14:textId="6EA1E4D1" w:rsidR="00F23326" w:rsidRPr="00477924" w:rsidRDefault="00F62A6C" w:rsidP="00477924">
            <w:pPr>
              <w:jc w:val="center"/>
              <w:rPr>
                <w:sz w:val="20"/>
                <w:szCs w:val="20"/>
                <w:lang w:val="en"/>
              </w:rPr>
            </w:pPr>
            <w:r w:rsidRPr="00477924">
              <w:rPr>
                <w:sz w:val="20"/>
                <w:szCs w:val="20"/>
                <w:lang w:val="en"/>
              </w:rPr>
              <w:t>2.</w:t>
            </w:r>
            <w:r w:rsidR="004911BE" w:rsidRPr="00477924">
              <w:rPr>
                <w:sz w:val="20"/>
                <w:szCs w:val="20"/>
                <w:lang w:val="en"/>
              </w:rPr>
              <w:t>15</w:t>
            </w:r>
          </w:p>
        </w:tc>
        <w:tc>
          <w:tcPr>
            <w:tcW w:w="3958" w:type="dxa"/>
          </w:tcPr>
          <w:p w14:paraId="313C22E9" w14:textId="7F1F9F03" w:rsidR="00F23326" w:rsidRDefault="00F23326">
            <w:pPr>
              <w:rPr>
                <w:lang w:val="en"/>
              </w:rPr>
            </w:pPr>
            <w:r w:rsidRPr="004A2ADB">
              <w:rPr>
                <w:lang w:val="en"/>
              </w:rPr>
              <w:t>The company, or any of its subsidiaries, never has been, and will not be for at least three years after the date of issue, a member of a partnership</w:t>
            </w:r>
            <w:r w:rsidR="004911BE">
              <w:rPr>
                <w:lang w:val="en"/>
              </w:rPr>
              <w:t>.</w:t>
            </w:r>
          </w:p>
          <w:p w14:paraId="0D26F071" w14:textId="57E92938" w:rsidR="00F23326" w:rsidRPr="00945237" w:rsidDel="00B778D5" w:rsidRDefault="00F23326">
            <w:pPr>
              <w:rPr>
                <w:b/>
              </w:rPr>
            </w:pPr>
            <w:r w:rsidRPr="00945237">
              <w:rPr>
                <w:b/>
                <w:lang w:val="en"/>
              </w:rPr>
              <w:t>ITA07/S257DH</w:t>
            </w:r>
          </w:p>
        </w:tc>
        <w:tc>
          <w:tcPr>
            <w:tcW w:w="1287" w:type="dxa"/>
          </w:tcPr>
          <w:p w14:paraId="29E2C5B7" w14:textId="0E7B221D" w:rsidR="00F23326" w:rsidRPr="00741F19" w:rsidRDefault="00D41334" w:rsidP="007B4359">
            <w:pPr>
              <w:rPr>
                <w:b/>
              </w:rPr>
            </w:pPr>
            <w:hyperlink r:id="rId33" w:history="1">
              <w:r w:rsidR="00F23326" w:rsidRPr="00235237">
                <w:rPr>
                  <w:rStyle w:val="Hyperlink"/>
                  <w:b/>
                </w:rPr>
                <w:t>VCM34090</w:t>
              </w:r>
            </w:hyperlink>
          </w:p>
        </w:tc>
        <w:tc>
          <w:tcPr>
            <w:tcW w:w="1417" w:type="dxa"/>
          </w:tcPr>
          <w:p w14:paraId="7BC7CCD4" w14:textId="77777777" w:rsidR="00F23326" w:rsidRPr="00741F19" w:rsidRDefault="00F23326" w:rsidP="007B4359">
            <w:pPr>
              <w:rPr>
                <w:b/>
              </w:rPr>
            </w:pPr>
          </w:p>
        </w:tc>
        <w:tc>
          <w:tcPr>
            <w:tcW w:w="2410" w:type="dxa"/>
          </w:tcPr>
          <w:p w14:paraId="3B09C891" w14:textId="77777777" w:rsidR="00F23326" w:rsidRPr="00741F19" w:rsidRDefault="00F23326" w:rsidP="007B4359">
            <w:pPr>
              <w:rPr>
                <w:b/>
              </w:rPr>
            </w:pPr>
          </w:p>
        </w:tc>
      </w:tr>
      <w:tr w:rsidR="00F23326" w:rsidRPr="00741F19" w14:paraId="48CCD193" w14:textId="77777777" w:rsidTr="00477924">
        <w:tc>
          <w:tcPr>
            <w:tcW w:w="704" w:type="dxa"/>
          </w:tcPr>
          <w:p w14:paraId="5D67CDC6" w14:textId="0866842D" w:rsidR="00F23326" w:rsidRPr="00477924" w:rsidRDefault="00F62A6C" w:rsidP="00477924">
            <w:pPr>
              <w:jc w:val="center"/>
              <w:rPr>
                <w:sz w:val="20"/>
                <w:szCs w:val="20"/>
              </w:rPr>
            </w:pPr>
            <w:r w:rsidRPr="00477924">
              <w:rPr>
                <w:sz w:val="20"/>
                <w:szCs w:val="20"/>
              </w:rPr>
              <w:t>2.</w:t>
            </w:r>
            <w:r w:rsidR="004911BE" w:rsidRPr="00477924">
              <w:rPr>
                <w:sz w:val="20"/>
                <w:szCs w:val="20"/>
              </w:rPr>
              <w:t>16</w:t>
            </w:r>
          </w:p>
        </w:tc>
        <w:tc>
          <w:tcPr>
            <w:tcW w:w="3958" w:type="dxa"/>
          </w:tcPr>
          <w:p w14:paraId="1637B12A" w14:textId="470AA9C4" w:rsidR="00F23326" w:rsidRDefault="00F23326" w:rsidP="00477924">
            <w:pPr>
              <w:spacing w:line="259" w:lineRule="auto"/>
            </w:pPr>
            <w:r w:rsidRPr="005248E7">
              <w:t>The value of the gross assets of the company and its subsidiaries will not exceed £200,000 immediately before the share issue</w:t>
            </w:r>
            <w:r w:rsidR="004911BE">
              <w:t>.</w:t>
            </w:r>
            <w:r w:rsidRPr="005248E7">
              <w:t xml:space="preserve"> </w:t>
            </w:r>
          </w:p>
          <w:p w14:paraId="2303A3E6" w14:textId="63E1DDAC" w:rsidR="00F23326" w:rsidRPr="00945237" w:rsidRDefault="00F23326" w:rsidP="00477924">
            <w:pPr>
              <w:rPr>
                <w:b/>
              </w:rPr>
            </w:pPr>
            <w:r w:rsidRPr="00477924">
              <w:rPr>
                <w:b/>
                <w:lang w:val="en"/>
              </w:rPr>
              <w:t>ITA07/S257DI</w:t>
            </w:r>
          </w:p>
        </w:tc>
        <w:tc>
          <w:tcPr>
            <w:tcW w:w="1287" w:type="dxa"/>
          </w:tcPr>
          <w:p w14:paraId="5DB37822" w14:textId="3EEE98A3" w:rsidR="00F23326" w:rsidRPr="00741F19" w:rsidRDefault="00D41334" w:rsidP="007B4359">
            <w:pPr>
              <w:spacing w:after="160" w:line="259" w:lineRule="auto"/>
              <w:rPr>
                <w:b/>
              </w:rPr>
            </w:pPr>
            <w:hyperlink r:id="rId34" w:history="1">
              <w:r w:rsidR="00F23326" w:rsidRPr="00235237">
                <w:rPr>
                  <w:rStyle w:val="Hyperlink"/>
                  <w:b/>
                </w:rPr>
                <w:t>VCM34100</w:t>
              </w:r>
            </w:hyperlink>
          </w:p>
        </w:tc>
        <w:tc>
          <w:tcPr>
            <w:tcW w:w="1417" w:type="dxa"/>
          </w:tcPr>
          <w:p w14:paraId="4914986D" w14:textId="77777777" w:rsidR="00F23326" w:rsidRPr="00741F19" w:rsidRDefault="00F23326" w:rsidP="007B4359">
            <w:pPr>
              <w:spacing w:after="160" w:line="259" w:lineRule="auto"/>
              <w:rPr>
                <w:b/>
              </w:rPr>
            </w:pPr>
          </w:p>
        </w:tc>
        <w:tc>
          <w:tcPr>
            <w:tcW w:w="2410" w:type="dxa"/>
          </w:tcPr>
          <w:p w14:paraId="362872E7" w14:textId="77777777" w:rsidR="00F23326" w:rsidRPr="00741F19" w:rsidRDefault="00F23326" w:rsidP="007B4359">
            <w:pPr>
              <w:spacing w:after="160" w:line="259" w:lineRule="auto"/>
              <w:rPr>
                <w:b/>
              </w:rPr>
            </w:pPr>
          </w:p>
        </w:tc>
      </w:tr>
      <w:tr w:rsidR="00F23326" w:rsidRPr="00741F19" w14:paraId="44B04394" w14:textId="77777777" w:rsidTr="00477924">
        <w:tc>
          <w:tcPr>
            <w:tcW w:w="704" w:type="dxa"/>
          </w:tcPr>
          <w:p w14:paraId="3838DA73" w14:textId="1852FD0F" w:rsidR="00F23326" w:rsidRPr="00477924" w:rsidRDefault="00F62A6C" w:rsidP="00477924">
            <w:pPr>
              <w:jc w:val="center"/>
              <w:rPr>
                <w:sz w:val="20"/>
                <w:szCs w:val="20"/>
              </w:rPr>
            </w:pPr>
            <w:r w:rsidRPr="00477924">
              <w:rPr>
                <w:sz w:val="20"/>
                <w:szCs w:val="20"/>
              </w:rPr>
              <w:lastRenderedPageBreak/>
              <w:t>2.</w:t>
            </w:r>
            <w:r w:rsidR="004911BE" w:rsidRPr="00477924">
              <w:rPr>
                <w:sz w:val="20"/>
                <w:szCs w:val="20"/>
              </w:rPr>
              <w:t>17</w:t>
            </w:r>
          </w:p>
        </w:tc>
        <w:tc>
          <w:tcPr>
            <w:tcW w:w="3958" w:type="dxa"/>
          </w:tcPr>
          <w:p w14:paraId="6C6D74C7" w14:textId="0EB168B5" w:rsidR="00F23326" w:rsidRDefault="00F23326" w:rsidP="00477924">
            <w:pPr>
              <w:spacing w:line="259" w:lineRule="auto"/>
            </w:pPr>
            <w:r w:rsidRPr="005248E7">
              <w:t>Immediately before the issue of the shares the company and its subsidiaries will have less than 25 full-time equivalent employees</w:t>
            </w:r>
            <w:r w:rsidR="004911BE">
              <w:t>.</w:t>
            </w:r>
            <w:r w:rsidRPr="005248E7">
              <w:t xml:space="preserve"> </w:t>
            </w:r>
          </w:p>
          <w:p w14:paraId="7490BD14" w14:textId="4FF2C8F4" w:rsidR="00F23326" w:rsidRPr="00945237" w:rsidRDefault="00F23326" w:rsidP="00477924">
            <w:pPr>
              <w:rPr>
                <w:b/>
              </w:rPr>
            </w:pPr>
            <w:r w:rsidRPr="00477924">
              <w:rPr>
                <w:b/>
                <w:lang w:val="en"/>
              </w:rPr>
              <w:t>ITA07/S257DJ</w:t>
            </w:r>
          </w:p>
        </w:tc>
        <w:tc>
          <w:tcPr>
            <w:tcW w:w="1287" w:type="dxa"/>
          </w:tcPr>
          <w:p w14:paraId="6FB2AFCF" w14:textId="5B0C155B" w:rsidR="00F23326" w:rsidRPr="00741F19" w:rsidRDefault="00D41334" w:rsidP="007B4359">
            <w:pPr>
              <w:spacing w:after="160" w:line="259" w:lineRule="auto"/>
              <w:rPr>
                <w:b/>
              </w:rPr>
            </w:pPr>
            <w:hyperlink r:id="rId35" w:history="1">
              <w:r w:rsidR="00F23326" w:rsidRPr="00423B01">
                <w:rPr>
                  <w:rStyle w:val="Hyperlink"/>
                  <w:b/>
                </w:rPr>
                <w:t>VCM34110</w:t>
              </w:r>
            </w:hyperlink>
          </w:p>
        </w:tc>
        <w:tc>
          <w:tcPr>
            <w:tcW w:w="1417" w:type="dxa"/>
          </w:tcPr>
          <w:p w14:paraId="350F88AB" w14:textId="77777777" w:rsidR="00F23326" w:rsidRPr="00741F19" w:rsidRDefault="00F23326" w:rsidP="007B4359">
            <w:pPr>
              <w:spacing w:after="160" w:line="259" w:lineRule="auto"/>
              <w:rPr>
                <w:b/>
              </w:rPr>
            </w:pPr>
          </w:p>
        </w:tc>
        <w:tc>
          <w:tcPr>
            <w:tcW w:w="2410" w:type="dxa"/>
          </w:tcPr>
          <w:p w14:paraId="2FFAD453" w14:textId="77777777" w:rsidR="00F23326" w:rsidRPr="00741F19" w:rsidRDefault="00F23326" w:rsidP="007B4359">
            <w:pPr>
              <w:spacing w:after="160" w:line="259" w:lineRule="auto"/>
              <w:rPr>
                <w:b/>
              </w:rPr>
            </w:pPr>
          </w:p>
        </w:tc>
      </w:tr>
      <w:tr w:rsidR="00F23326" w:rsidRPr="00741F19" w14:paraId="3AF5C6DE" w14:textId="77777777" w:rsidTr="00477924">
        <w:tc>
          <w:tcPr>
            <w:tcW w:w="704" w:type="dxa"/>
          </w:tcPr>
          <w:p w14:paraId="304F43DD" w14:textId="4B08676A" w:rsidR="00F23326" w:rsidRPr="00477924" w:rsidRDefault="00F62A6C" w:rsidP="00477924">
            <w:pPr>
              <w:jc w:val="center"/>
              <w:rPr>
                <w:sz w:val="20"/>
                <w:szCs w:val="20"/>
                <w:lang w:val="en"/>
              </w:rPr>
            </w:pPr>
            <w:r w:rsidRPr="00477924">
              <w:rPr>
                <w:sz w:val="20"/>
                <w:szCs w:val="20"/>
                <w:lang w:val="en"/>
              </w:rPr>
              <w:t>2.</w:t>
            </w:r>
            <w:r w:rsidR="004911BE" w:rsidRPr="00477924">
              <w:rPr>
                <w:sz w:val="20"/>
                <w:szCs w:val="20"/>
                <w:lang w:val="en"/>
              </w:rPr>
              <w:t>18</w:t>
            </w:r>
          </w:p>
        </w:tc>
        <w:tc>
          <w:tcPr>
            <w:tcW w:w="3958" w:type="dxa"/>
          </w:tcPr>
          <w:p w14:paraId="26DF31CC" w14:textId="5A4B3164" w:rsidR="00F23326" w:rsidRDefault="00F23326">
            <w:pPr>
              <w:rPr>
                <w:lang w:val="en"/>
              </w:rPr>
            </w:pPr>
            <w:r>
              <w:rPr>
                <w:lang w:val="en"/>
              </w:rPr>
              <w:t xml:space="preserve">The total amount of SEIS investments made in the issuing company in the previous three years up to and including the latest investment, and any other de </w:t>
            </w:r>
            <w:proofErr w:type="spellStart"/>
            <w:r>
              <w:rPr>
                <w:lang w:val="en"/>
              </w:rPr>
              <w:t>minimis</w:t>
            </w:r>
            <w:proofErr w:type="spellEnd"/>
            <w:r>
              <w:rPr>
                <w:lang w:val="en"/>
              </w:rPr>
              <w:t xml:space="preserve"> State aid, is less than £150,000</w:t>
            </w:r>
            <w:r w:rsidR="004911BE">
              <w:rPr>
                <w:lang w:val="en"/>
              </w:rPr>
              <w:t>.</w:t>
            </w:r>
          </w:p>
          <w:p w14:paraId="6C7FBAC4" w14:textId="369D0246" w:rsidR="00F23326" w:rsidRPr="00945237" w:rsidRDefault="00F23326">
            <w:pPr>
              <w:rPr>
                <w:b/>
                <w:lang w:val="en"/>
              </w:rPr>
            </w:pPr>
            <w:r w:rsidRPr="00945237">
              <w:rPr>
                <w:b/>
                <w:lang w:val="en"/>
              </w:rPr>
              <w:t>ITA07/S257DL</w:t>
            </w:r>
          </w:p>
        </w:tc>
        <w:tc>
          <w:tcPr>
            <w:tcW w:w="1287" w:type="dxa"/>
          </w:tcPr>
          <w:p w14:paraId="7B2CDD9F" w14:textId="3B426FA4" w:rsidR="00F23326" w:rsidRDefault="00D41334" w:rsidP="00996F2A">
            <w:pPr>
              <w:rPr>
                <w:b/>
              </w:rPr>
            </w:pPr>
            <w:hyperlink r:id="rId36" w:history="1">
              <w:r w:rsidR="00F23326" w:rsidRPr="00423B01">
                <w:rPr>
                  <w:rStyle w:val="Hyperlink"/>
                  <w:b/>
                </w:rPr>
                <w:t>VCM34130</w:t>
              </w:r>
            </w:hyperlink>
          </w:p>
        </w:tc>
        <w:tc>
          <w:tcPr>
            <w:tcW w:w="1417" w:type="dxa"/>
          </w:tcPr>
          <w:p w14:paraId="033F16AD" w14:textId="77777777" w:rsidR="00F23326" w:rsidRPr="00741F19" w:rsidRDefault="00F23326" w:rsidP="00996F2A">
            <w:pPr>
              <w:rPr>
                <w:b/>
              </w:rPr>
            </w:pPr>
          </w:p>
        </w:tc>
        <w:tc>
          <w:tcPr>
            <w:tcW w:w="2410" w:type="dxa"/>
          </w:tcPr>
          <w:p w14:paraId="26558C58" w14:textId="77777777" w:rsidR="00F23326" w:rsidRPr="00741F19" w:rsidRDefault="00F23326" w:rsidP="00996F2A">
            <w:pPr>
              <w:rPr>
                <w:b/>
              </w:rPr>
            </w:pPr>
          </w:p>
        </w:tc>
      </w:tr>
      <w:tr w:rsidR="00F23326" w:rsidRPr="00741F19" w14:paraId="43AA2560" w14:textId="77777777" w:rsidTr="00477924">
        <w:tc>
          <w:tcPr>
            <w:tcW w:w="704" w:type="dxa"/>
          </w:tcPr>
          <w:p w14:paraId="3C55DB29" w14:textId="2CCECD42" w:rsidR="00F23326" w:rsidRPr="00477924" w:rsidRDefault="00F62A6C" w:rsidP="00477924">
            <w:pPr>
              <w:jc w:val="center"/>
              <w:rPr>
                <w:sz w:val="20"/>
                <w:szCs w:val="20"/>
                <w:lang w:val="en"/>
              </w:rPr>
            </w:pPr>
            <w:r w:rsidRPr="00477924">
              <w:rPr>
                <w:sz w:val="20"/>
                <w:szCs w:val="20"/>
                <w:lang w:val="en"/>
              </w:rPr>
              <w:t>2.</w:t>
            </w:r>
            <w:r w:rsidR="004911BE" w:rsidRPr="00477924">
              <w:rPr>
                <w:sz w:val="20"/>
                <w:szCs w:val="20"/>
                <w:lang w:val="en"/>
              </w:rPr>
              <w:t>19</w:t>
            </w:r>
          </w:p>
        </w:tc>
        <w:tc>
          <w:tcPr>
            <w:tcW w:w="3958" w:type="dxa"/>
          </w:tcPr>
          <w:p w14:paraId="11B2AD5C" w14:textId="77777777" w:rsidR="00F23326" w:rsidRDefault="00F23326" w:rsidP="00996F2A">
            <w:pPr>
              <w:rPr>
                <w:lang w:val="en"/>
              </w:rPr>
            </w:pPr>
            <w:r w:rsidRPr="004A2ADB">
              <w:rPr>
                <w:lang w:val="en"/>
              </w:rPr>
              <w:t>The company does not and will not have any subsidiary which is not a qualifying subsidiary for at least three years after the date of issue of the shares</w:t>
            </w:r>
            <w:r w:rsidR="004911BE">
              <w:rPr>
                <w:lang w:val="en"/>
              </w:rPr>
              <w:t>.</w:t>
            </w:r>
          </w:p>
          <w:p w14:paraId="341D162B" w14:textId="391B6E25" w:rsidR="004911BE" w:rsidRPr="00477924" w:rsidRDefault="00A92567" w:rsidP="00996F2A">
            <w:pPr>
              <w:rPr>
                <w:b/>
              </w:rPr>
            </w:pPr>
            <w:r w:rsidRPr="00477924">
              <w:rPr>
                <w:b/>
              </w:rPr>
              <w:t>ITA07/S57DM</w:t>
            </w:r>
          </w:p>
        </w:tc>
        <w:tc>
          <w:tcPr>
            <w:tcW w:w="1287" w:type="dxa"/>
          </w:tcPr>
          <w:p w14:paraId="5AE835AD" w14:textId="36E0E161" w:rsidR="00F23326" w:rsidRPr="00741F19" w:rsidRDefault="00D41334" w:rsidP="00996F2A">
            <w:pPr>
              <w:rPr>
                <w:b/>
              </w:rPr>
            </w:pPr>
            <w:hyperlink r:id="rId37" w:history="1">
              <w:r w:rsidR="00F23326" w:rsidRPr="00E9719E">
                <w:rPr>
                  <w:rStyle w:val="Hyperlink"/>
                  <w:b/>
                </w:rPr>
                <w:t>VCM34140</w:t>
              </w:r>
            </w:hyperlink>
          </w:p>
        </w:tc>
        <w:tc>
          <w:tcPr>
            <w:tcW w:w="1417" w:type="dxa"/>
          </w:tcPr>
          <w:p w14:paraId="196027AF" w14:textId="77777777" w:rsidR="00F23326" w:rsidRPr="00741F19" w:rsidRDefault="00F23326" w:rsidP="00996F2A">
            <w:pPr>
              <w:rPr>
                <w:b/>
              </w:rPr>
            </w:pPr>
          </w:p>
        </w:tc>
        <w:tc>
          <w:tcPr>
            <w:tcW w:w="2410" w:type="dxa"/>
          </w:tcPr>
          <w:p w14:paraId="18DF2564" w14:textId="77777777" w:rsidR="00F23326" w:rsidRPr="00741F19" w:rsidRDefault="00F23326" w:rsidP="00996F2A">
            <w:pPr>
              <w:rPr>
                <w:b/>
              </w:rPr>
            </w:pPr>
          </w:p>
        </w:tc>
      </w:tr>
      <w:tr w:rsidR="00F23326" w:rsidRPr="00741F19" w14:paraId="33283943" w14:textId="77777777" w:rsidTr="00477924">
        <w:tc>
          <w:tcPr>
            <w:tcW w:w="704" w:type="dxa"/>
          </w:tcPr>
          <w:p w14:paraId="69F235EF" w14:textId="2006EF2E" w:rsidR="00F23326" w:rsidRPr="00477924" w:rsidRDefault="00F62A6C" w:rsidP="00477924">
            <w:pPr>
              <w:jc w:val="center"/>
              <w:rPr>
                <w:sz w:val="20"/>
                <w:szCs w:val="20"/>
                <w:lang w:val="en"/>
              </w:rPr>
            </w:pPr>
            <w:r w:rsidRPr="00477924">
              <w:rPr>
                <w:sz w:val="20"/>
                <w:szCs w:val="20"/>
                <w:lang w:val="en"/>
              </w:rPr>
              <w:t>2.</w:t>
            </w:r>
            <w:r w:rsidR="004911BE" w:rsidRPr="00477924">
              <w:rPr>
                <w:sz w:val="20"/>
                <w:szCs w:val="20"/>
                <w:lang w:val="en"/>
              </w:rPr>
              <w:t>20</w:t>
            </w:r>
          </w:p>
        </w:tc>
        <w:tc>
          <w:tcPr>
            <w:tcW w:w="3958" w:type="dxa"/>
          </w:tcPr>
          <w:p w14:paraId="02E5A43F" w14:textId="44C58E55" w:rsidR="00F23326" w:rsidRDefault="00F23326" w:rsidP="001952C5">
            <w:pPr>
              <w:rPr>
                <w:lang w:val="en"/>
              </w:rPr>
            </w:pPr>
            <w:r w:rsidRPr="004A2ADB">
              <w:rPr>
                <w:lang w:val="en"/>
              </w:rPr>
              <w:t xml:space="preserve">Any property managing subsidiary is, and will be, a qualifying 90% subsidiary for at least three years after the date of issue of </w:t>
            </w:r>
            <w:r w:rsidRPr="00477924">
              <w:t>the shares.</w:t>
            </w:r>
          </w:p>
          <w:p w14:paraId="4EE7892C" w14:textId="6EB9E787" w:rsidR="00F23326" w:rsidRPr="00945237" w:rsidRDefault="00F23326" w:rsidP="00996F2A">
            <w:pPr>
              <w:rPr>
                <w:b/>
              </w:rPr>
            </w:pPr>
            <w:r w:rsidRPr="00945237">
              <w:rPr>
                <w:b/>
                <w:lang w:val="en"/>
              </w:rPr>
              <w:t>ITA07/S257DN</w:t>
            </w:r>
          </w:p>
        </w:tc>
        <w:tc>
          <w:tcPr>
            <w:tcW w:w="1287" w:type="dxa"/>
          </w:tcPr>
          <w:p w14:paraId="23863E05" w14:textId="16AD139B" w:rsidR="00F23326" w:rsidRPr="00741F19" w:rsidRDefault="00D41334" w:rsidP="00996F2A">
            <w:pPr>
              <w:rPr>
                <w:b/>
              </w:rPr>
            </w:pPr>
            <w:hyperlink r:id="rId38" w:history="1">
              <w:r w:rsidR="00F23326" w:rsidRPr="00901128">
                <w:rPr>
                  <w:rStyle w:val="Hyperlink"/>
                  <w:b/>
                </w:rPr>
                <w:t>VCM33050</w:t>
              </w:r>
            </w:hyperlink>
          </w:p>
        </w:tc>
        <w:tc>
          <w:tcPr>
            <w:tcW w:w="1417" w:type="dxa"/>
          </w:tcPr>
          <w:p w14:paraId="700601E8" w14:textId="77777777" w:rsidR="00F23326" w:rsidRPr="00741F19" w:rsidRDefault="00F23326" w:rsidP="00996F2A">
            <w:pPr>
              <w:rPr>
                <w:b/>
              </w:rPr>
            </w:pPr>
          </w:p>
        </w:tc>
        <w:tc>
          <w:tcPr>
            <w:tcW w:w="2410" w:type="dxa"/>
          </w:tcPr>
          <w:p w14:paraId="3184150C" w14:textId="77777777" w:rsidR="00F23326" w:rsidRPr="00741F19" w:rsidRDefault="00F23326" w:rsidP="00996F2A">
            <w:pPr>
              <w:rPr>
                <w:b/>
              </w:rPr>
            </w:pPr>
          </w:p>
        </w:tc>
      </w:tr>
      <w:tr w:rsidR="00F23326" w:rsidRPr="00741F19" w14:paraId="720359F6" w14:textId="77777777" w:rsidTr="00477924">
        <w:tc>
          <w:tcPr>
            <w:tcW w:w="704" w:type="dxa"/>
          </w:tcPr>
          <w:p w14:paraId="411A61E5" w14:textId="6FADBF77" w:rsidR="00F23326" w:rsidRPr="00477924" w:rsidRDefault="00F62A6C" w:rsidP="00477924">
            <w:pPr>
              <w:jc w:val="center"/>
              <w:rPr>
                <w:sz w:val="20"/>
                <w:szCs w:val="20"/>
              </w:rPr>
            </w:pPr>
            <w:r w:rsidRPr="00477924">
              <w:rPr>
                <w:sz w:val="20"/>
                <w:szCs w:val="20"/>
              </w:rPr>
              <w:t>2.</w:t>
            </w:r>
            <w:r w:rsidR="004911BE" w:rsidRPr="00477924">
              <w:rPr>
                <w:sz w:val="20"/>
                <w:szCs w:val="20"/>
              </w:rPr>
              <w:t>21</w:t>
            </w:r>
          </w:p>
        </w:tc>
        <w:tc>
          <w:tcPr>
            <w:tcW w:w="3958" w:type="dxa"/>
          </w:tcPr>
          <w:p w14:paraId="1D8BC65A" w14:textId="064F3FCC" w:rsidR="00F23326" w:rsidRDefault="00F23326" w:rsidP="00477924">
            <w:pPr>
              <w:spacing w:line="259" w:lineRule="auto"/>
            </w:pPr>
            <w:r w:rsidRPr="005248E7">
              <w:t>The trade (or research and development) will have been carried on for at least four months, or at least 70% of the money raised must have been spent on the qualifying business activity, at the time of submitting the compliance statement</w:t>
            </w:r>
            <w:r w:rsidR="004911BE">
              <w:t>.</w:t>
            </w:r>
          </w:p>
          <w:p w14:paraId="002E2BF7" w14:textId="6F26FC8F" w:rsidR="00F23326" w:rsidRPr="00945237" w:rsidRDefault="00F23326" w:rsidP="00477924">
            <w:pPr>
              <w:rPr>
                <w:b/>
              </w:rPr>
            </w:pPr>
            <w:r w:rsidRPr="00477924">
              <w:rPr>
                <w:b/>
                <w:lang w:val="en"/>
              </w:rPr>
              <w:t>ITA07/S257ED</w:t>
            </w:r>
          </w:p>
        </w:tc>
        <w:tc>
          <w:tcPr>
            <w:tcW w:w="1287" w:type="dxa"/>
          </w:tcPr>
          <w:p w14:paraId="065959F5" w14:textId="082E2B9E" w:rsidR="00F23326" w:rsidRPr="00741F19" w:rsidRDefault="00D41334">
            <w:pPr>
              <w:spacing w:after="160" w:line="259" w:lineRule="auto"/>
              <w:rPr>
                <w:b/>
              </w:rPr>
            </w:pPr>
            <w:hyperlink r:id="rId39" w:history="1">
              <w:r w:rsidR="00F23326" w:rsidRPr="00901128">
                <w:rPr>
                  <w:rStyle w:val="Hyperlink"/>
                  <w:b/>
                </w:rPr>
                <w:t>VCM33080</w:t>
              </w:r>
            </w:hyperlink>
          </w:p>
        </w:tc>
        <w:tc>
          <w:tcPr>
            <w:tcW w:w="1417" w:type="dxa"/>
          </w:tcPr>
          <w:p w14:paraId="2CDCBA76" w14:textId="77777777" w:rsidR="00F23326" w:rsidRPr="00741F19" w:rsidRDefault="00F23326" w:rsidP="00996F2A">
            <w:pPr>
              <w:spacing w:after="160" w:line="259" w:lineRule="auto"/>
              <w:rPr>
                <w:b/>
              </w:rPr>
            </w:pPr>
          </w:p>
        </w:tc>
        <w:tc>
          <w:tcPr>
            <w:tcW w:w="2410" w:type="dxa"/>
          </w:tcPr>
          <w:p w14:paraId="2AEA1A65" w14:textId="77777777" w:rsidR="00F23326" w:rsidRPr="00741F19" w:rsidRDefault="00F23326" w:rsidP="00996F2A">
            <w:pPr>
              <w:spacing w:after="160" w:line="259" w:lineRule="auto"/>
              <w:rPr>
                <w:b/>
              </w:rPr>
            </w:pPr>
          </w:p>
        </w:tc>
      </w:tr>
      <w:tr w:rsidR="00F23326" w:rsidRPr="00741F19" w14:paraId="6F8749DA" w14:textId="77777777" w:rsidTr="00477924">
        <w:tc>
          <w:tcPr>
            <w:tcW w:w="704" w:type="dxa"/>
          </w:tcPr>
          <w:p w14:paraId="7150534D" w14:textId="7030B064" w:rsidR="00F23326" w:rsidRPr="00477924" w:rsidRDefault="00F62A6C" w:rsidP="00477924">
            <w:pPr>
              <w:jc w:val="center"/>
              <w:rPr>
                <w:sz w:val="20"/>
                <w:szCs w:val="20"/>
              </w:rPr>
            </w:pPr>
            <w:r w:rsidRPr="00477924">
              <w:rPr>
                <w:sz w:val="20"/>
                <w:szCs w:val="20"/>
              </w:rPr>
              <w:t>2.</w:t>
            </w:r>
            <w:r w:rsidR="004911BE" w:rsidRPr="00477924">
              <w:rPr>
                <w:sz w:val="20"/>
                <w:szCs w:val="20"/>
              </w:rPr>
              <w:t>22</w:t>
            </w:r>
          </w:p>
        </w:tc>
        <w:tc>
          <w:tcPr>
            <w:tcW w:w="3958" w:type="dxa"/>
          </w:tcPr>
          <w:p w14:paraId="4507FBB1" w14:textId="1DD8194C" w:rsidR="00F23326" w:rsidRDefault="00F23326" w:rsidP="00477924">
            <w:pPr>
              <w:spacing w:line="259" w:lineRule="auto"/>
            </w:pPr>
            <w:r w:rsidRPr="005248E7">
              <w:t>The company will report to HMRC if the company or a person connected with the company provides value to the investor or an associate at any time within the four years starting 12 months before the date the shares are issued, and ending three ye</w:t>
            </w:r>
            <w:r w:rsidR="009B02A9">
              <w:t>ars after the shares are issued</w:t>
            </w:r>
            <w:r w:rsidR="004911BE">
              <w:t>.</w:t>
            </w:r>
          </w:p>
          <w:p w14:paraId="5EDF6ED4" w14:textId="1E211FBB" w:rsidR="00277C7F" w:rsidRPr="00477924" w:rsidRDefault="00277C7F" w:rsidP="00477924">
            <w:pPr>
              <w:spacing w:line="259" w:lineRule="auto"/>
              <w:rPr>
                <w:b/>
              </w:rPr>
            </w:pPr>
            <w:r w:rsidRPr="00477924">
              <w:rPr>
                <w:b/>
              </w:rPr>
              <w:t>ITA07/S</w:t>
            </w:r>
            <w:r>
              <w:rPr>
                <w:b/>
              </w:rPr>
              <w:t>257GF</w:t>
            </w:r>
          </w:p>
          <w:p w14:paraId="792A73C8" w14:textId="1DA3FF88" w:rsidR="009B02A9" w:rsidRPr="009B02A9" w:rsidRDefault="009B02A9" w:rsidP="00477924">
            <w:pPr>
              <w:spacing w:line="259" w:lineRule="auto"/>
              <w:rPr>
                <w:b/>
                <w:bCs/>
              </w:rPr>
            </w:pPr>
          </w:p>
        </w:tc>
        <w:tc>
          <w:tcPr>
            <w:tcW w:w="1287" w:type="dxa"/>
          </w:tcPr>
          <w:p w14:paraId="6CA8AA21" w14:textId="608DEAFE" w:rsidR="00F23326" w:rsidRPr="00741F19" w:rsidRDefault="00D41334" w:rsidP="00996F2A">
            <w:pPr>
              <w:spacing w:after="160" w:line="259" w:lineRule="auto"/>
              <w:rPr>
                <w:b/>
              </w:rPr>
            </w:pPr>
            <w:hyperlink r:id="rId40" w:history="1">
              <w:r w:rsidR="00F23326" w:rsidRPr="00901128">
                <w:rPr>
                  <w:rStyle w:val="Hyperlink"/>
                  <w:b/>
                </w:rPr>
                <w:t>VCM36040</w:t>
              </w:r>
            </w:hyperlink>
          </w:p>
        </w:tc>
        <w:tc>
          <w:tcPr>
            <w:tcW w:w="1417" w:type="dxa"/>
          </w:tcPr>
          <w:p w14:paraId="1D93922D" w14:textId="77777777" w:rsidR="00F23326" w:rsidRPr="00741F19" w:rsidRDefault="00F23326" w:rsidP="00996F2A">
            <w:pPr>
              <w:spacing w:after="160" w:line="259" w:lineRule="auto"/>
              <w:rPr>
                <w:b/>
              </w:rPr>
            </w:pPr>
          </w:p>
        </w:tc>
        <w:tc>
          <w:tcPr>
            <w:tcW w:w="2410" w:type="dxa"/>
          </w:tcPr>
          <w:p w14:paraId="415B8843" w14:textId="77777777" w:rsidR="00F23326" w:rsidRPr="00741F19" w:rsidRDefault="00F23326" w:rsidP="00996F2A">
            <w:pPr>
              <w:spacing w:after="160" w:line="259" w:lineRule="auto"/>
              <w:rPr>
                <w:b/>
              </w:rPr>
            </w:pPr>
          </w:p>
        </w:tc>
      </w:tr>
    </w:tbl>
    <w:p w14:paraId="34293665" w14:textId="59E1EAB6" w:rsidR="00CF0FC2" w:rsidRDefault="00CF0FC2"/>
    <w:sectPr w:rsidR="00CF0FC2" w:rsidSect="006077CD">
      <w:headerReference w:type="default" r:id="rId41"/>
      <w:footerReference w:type="default" r:id="rId42"/>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18631D" w14:textId="77777777" w:rsidR="00CB4E2A" w:rsidRDefault="00CB4E2A" w:rsidP="00741F19">
      <w:pPr>
        <w:spacing w:after="0" w:line="240" w:lineRule="auto"/>
      </w:pPr>
      <w:r>
        <w:separator/>
      </w:r>
    </w:p>
  </w:endnote>
  <w:endnote w:type="continuationSeparator" w:id="0">
    <w:p w14:paraId="0A3ABC27" w14:textId="77777777" w:rsidR="00CB4E2A" w:rsidRDefault="00CB4E2A" w:rsidP="00741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E99BB" w14:textId="03332560" w:rsidR="000B7CE2" w:rsidRPr="00477924" w:rsidRDefault="004911BE">
    <w:pPr>
      <w:pStyle w:val="Footer"/>
      <w:rPr>
        <w:sz w:val="18"/>
        <w:szCs w:val="18"/>
      </w:rPr>
    </w:pPr>
    <w:r w:rsidRPr="00477924">
      <w:rPr>
        <w:sz w:val="18"/>
        <w:szCs w:val="18"/>
      </w:rPr>
      <w:t>(V1.0 – Sept 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944EF5" w14:textId="77777777" w:rsidR="00CB4E2A" w:rsidRDefault="00CB4E2A" w:rsidP="00741F19">
      <w:pPr>
        <w:spacing w:after="0" w:line="240" w:lineRule="auto"/>
      </w:pPr>
      <w:r>
        <w:separator/>
      </w:r>
    </w:p>
  </w:footnote>
  <w:footnote w:type="continuationSeparator" w:id="0">
    <w:p w14:paraId="35C39090" w14:textId="77777777" w:rsidR="00CB4E2A" w:rsidRDefault="00CB4E2A" w:rsidP="00741F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F665B9" w14:textId="2ACFF15A" w:rsidR="00741F19" w:rsidRPr="00741F19" w:rsidRDefault="00AC02F9" w:rsidP="00AC02F9">
    <w:pPr>
      <w:pStyle w:val="Header"/>
      <w:tabs>
        <w:tab w:val="left" w:pos="1665"/>
      </w:tabs>
      <w:jc w:val="center"/>
    </w:pPr>
    <w:r>
      <w:rPr>
        <w:b/>
      </w:rPr>
      <w:t xml:space="preserve">Venture Capital Schemes: </w:t>
    </w:r>
    <w:r w:rsidR="00741F19" w:rsidRPr="00741F19">
      <w:rPr>
        <w:b/>
      </w:rPr>
      <w:t xml:space="preserve">Advance Assurance </w:t>
    </w:r>
    <w:r w:rsidR="00EC4C66">
      <w:rPr>
        <w:b/>
      </w:rPr>
      <w:t>a</w:t>
    </w:r>
    <w:r w:rsidR="00741F19" w:rsidRPr="00741F19">
      <w:rPr>
        <w:b/>
      </w:rPr>
      <w:t>pplications for</w:t>
    </w:r>
    <w:r>
      <w:rPr>
        <w:b/>
      </w:rPr>
      <w:t xml:space="preserve"> </w:t>
    </w:r>
    <w:r w:rsidR="00EC4C66">
      <w:rPr>
        <w:b/>
      </w:rPr>
      <w:t>t</w:t>
    </w:r>
    <w:r w:rsidR="00741F19">
      <w:rPr>
        <w:b/>
      </w:rPr>
      <w:t>he Seed Enterprise Investment Scheme (SEIS)</w:t>
    </w:r>
    <w:r w:rsidR="009643B9">
      <w:rPr>
        <w:b/>
      </w:rPr>
      <w:t xml:space="preserve"> - </w:t>
    </w:r>
    <w:r w:rsidR="00741F19" w:rsidRPr="00741F19">
      <w:rPr>
        <w:b/>
      </w:rPr>
      <w:t>Checklist</w:t>
    </w:r>
  </w:p>
  <w:p w14:paraId="15A94F4A" w14:textId="77777777" w:rsidR="00741F19" w:rsidRDefault="00741F1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7F29B5"/>
    <w:multiLevelType w:val="hybridMultilevel"/>
    <w:tmpl w:val="7C4E3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8601BBF"/>
    <w:multiLevelType w:val="multilevel"/>
    <w:tmpl w:val="42A8B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5C52F5"/>
    <w:multiLevelType w:val="hybridMultilevel"/>
    <w:tmpl w:val="7922A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6561370"/>
    <w:multiLevelType w:val="hybridMultilevel"/>
    <w:tmpl w:val="C82A9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7716BC2"/>
    <w:multiLevelType w:val="hybridMultilevel"/>
    <w:tmpl w:val="64FEB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9E64345"/>
    <w:multiLevelType w:val="hybridMultilevel"/>
    <w:tmpl w:val="C0E47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F19"/>
    <w:rsid w:val="00052C32"/>
    <w:rsid w:val="000757B3"/>
    <w:rsid w:val="00083044"/>
    <w:rsid w:val="00084395"/>
    <w:rsid w:val="000B7CE2"/>
    <w:rsid w:val="000C2200"/>
    <w:rsid w:val="000F4192"/>
    <w:rsid w:val="00100B3B"/>
    <w:rsid w:val="001418D4"/>
    <w:rsid w:val="00144556"/>
    <w:rsid w:val="001556F0"/>
    <w:rsid w:val="00186929"/>
    <w:rsid w:val="0019043C"/>
    <w:rsid w:val="00190875"/>
    <w:rsid w:val="001952C5"/>
    <w:rsid w:val="001D367C"/>
    <w:rsid w:val="001E6901"/>
    <w:rsid w:val="00217F1E"/>
    <w:rsid w:val="00235237"/>
    <w:rsid w:val="00277882"/>
    <w:rsid w:val="00277C7F"/>
    <w:rsid w:val="002803D4"/>
    <w:rsid w:val="002A2BAE"/>
    <w:rsid w:val="002E03B7"/>
    <w:rsid w:val="00312968"/>
    <w:rsid w:val="003736F6"/>
    <w:rsid w:val="003A04A3"/>
    <w:rsid w:val="003B73DF"/>
    <w:rsid w:val="003C64E5"/>
    <w:rsid w:val="003D4C7C"/>
    <w:rsid w:val="003F7ED3"/>
    <w:rsid w:val="00423B01"/>
    <w:rsid w:val="00446DB7"/>
    <w:rsid w:val="004539FC"/>
    <w:rsid w:val="00477924"/>
    <w:rsid w:val="004911BE"/>
    <w:rsid w:val="004A2ADB"/>
    <w:rsid w:val="004A3083"/>
    <w:rsid w:val="004F7C23"/>
    <w:rsid w:val="00502BAB"/>
    <w:rsid w:val="00516362"/>
    <w:rsid w:val="005226C1"/>
    <w:rsid w:val="005248E7"/>
    <w:rsid w:val="00530991"/>
    <w:rsid w:val="00545D24"/>
    <w:rsid w:val="0055277E"/>
    <w:rsid w:val="0057054C"/>
    <w:rsid w:val="0059562A"/>
    <w:rsid w:val="005B08B8"/>
    <w:rsid w:val="005C12D3"/>
    <w:rsid w:val="005D49B6"/>
    <w:rsid w:val="005D6CE1"/>
    <w:rsid w:val="005F4A40"/>
    <w:rsid w:val="005F7A95"/>
    <w:rsid w:val="006077CD"/>
    <w:rsid w:val="00673BAD"/>
    <w:rsid w:val="0067425D"/>
    <w:rsid w:val="006A651D"/>
    <w:rsid w:val="006E5211"/>
    <w:rsid w:val="006E6DCD"/>
    <w:rsid w:val="007152F0"/>
    <w:rsid w:val="00741F19"/>
    <w:rsid w:val="0075114A"/>
    <w:rsid w:val="00754DC3"/>
    <w:rsid w:val="007649B1"/>
    <w:rsid w:val="007B29C5"/>
    <w:rsid w:val="007B4359"/>
    <w:rsid w:val="007F480D"/>
    <w:rsid w:val="007F6A4B"/>
    <w:rsid w:val="008064C4"/>
    <w:rsid w:val="008A32E4"/>
    <w:rsid w:val="008A70D8"/>
    <w:rsid w:val="008A7223"/>
    <w:rsid w:val="008B486E"/>
    <w:rsid w:val="008B7E24"/>
    <w:rsid w:val="008E1C01"/>
    <w:rsid w:val="008F6850"/>
    <w:rsid w:val="00901128"/>
    <w:rsid w:val="00906F41"/>
    <w:rsid w:val="009265E3"/>
    <w:rsid w:val="009411CF"/>
    <w:rsid w:val="00945237"/>
    <w:rsid w:val="009643B9"/>
    <w:rsid w:val="00996F2A"/>
    <w:rsid w:val="009A4BC0"/>
    <w:rsid w:val="009B02A9"/>
    <w:rsid w:val="009B62E4"/>
    <w:rsid w:val="009D271D"/>
    <w:rsid w:val="00A04154"/>
    <w:rsid w:val="00A552E8"/>
    <w:rsid w:val="00A60273"/>
    <w:rsid w:val="00A760B2"/>
    <w:rsid w:val="00A87493"/>
    <w:rsid w:val="00A92567"/>
    <w:rsid w:val="00A96723"/>
    <w:rsid w:val="00AA2506"/>
    <w:rsid w:val="00AC02F9"/>
    <w:rsid w:val="00AD69BA"/>
    <w:rsid w:val="00AE22C2"/>
    <w:rsid w:val="00B02DC9"/>
    <w:rsid w:val="00B637DC"/>
    <w:rsid w:val="00B778D5"/>
    <w:rsid w:val="00BA0989"/>
    <w:rsid w:val="00BA32CC"/>
    <w:rsid w:val="00BA78A4"/>
    <w:rsid w:val="00BC6125"/>
    <w:rsid w:val="00BC63DD"/>
    <w:rsid w:val="00BD082D"/>
    <w:rsid w:val="00BD2BE9"/>
    <w:rsid w:val="00BD69C0"/>
    <w:rsid w:val="00C26180"/>
    <w:rsid w:val="00C61EA2"/>
    <w:rsid w:val="00C84C9B"/>
    <w:rsid w:val="00CA6A89"/>
    <w:rsid w:val="00CB4E2A"/>
    <w:rsid w:val="00CB7728"/>
    <w:rsid w:val="00CD0333"/>
    <w:rsid w:val="00CD0DB8"/>
    <w:rsid w:val="00CE4080"/>
    <w:rsid w:val="00CF0FC2"/>
    <w:rsid w:val="00CF62D8"/>
    <w:rsid w:val="00D063AC"/>
    <w:rsid w:val="00D06731"/>
    <w:rsid w:val="00D41334"/>
    <w:rsid w:val="00D52729"/>
    <w:rsid w:val="00D53C70"/>
    <w:rsid w:val="00D56368"/>
    <w:rsid w:val="00D6339C"/>
    <w:rsid w:val="00D712C6"/>
    <w:rsid w:val="00DA0841"/>
    <w:rsid w:val="00DC4097"/>
    <w:rsid w:val="00DF002F"/>
    <w:rsid w:val="00E54E5C"/>
    <w:rsid w:val="00E75FB2"/>
    <w:rsid w:val="00E8526A"/>
    <w:rsid w:val="00E90776"/>
    <w:rsid w:val="00E9719E"/>
    <w:rsid w:val="00EA7BCF"/>
    <w:rsid w:val="00EC4C66"/>
    <w:rsid w:val="00EE5593"/>
    <w:rsid w:val="00F034E9"/>
    <w:rsid w:val="00F1261D"/>
    <w:rsid w:val="00F23326"/>
    <w:rsid w:val="00F3063C"/>
    <w:rsid w:val="00F34805"/>
    <w:rsid w:val="00F4193C"/>
    <w:rsid w:val="00F46D8F"/>
    <w:rsid w:val="00F520D3"/>
    <w:rsid w:val="00F54974"/>
    <w:rsid w:val="00F62A6C"/>
    <w:rsid w:val="00F9539A"/>
    <w:rsid w:val="00FB00F7"/>
    <w:rsid w:val="00FC4572"/>
    <w:rsid w:val="00FC60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8FC3ADA"/>
  <w15:chartTrackingRefBased/>
  <w15:docId w15:val="{ADB60946-3217-423B-B529-3969FF2C4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1F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1F19"/>
  </w:style>
  <w:style w:type="paragraph" w:styleId="Footer">
    <w:name w:val="footer"/>
    <w:basedOn w:val="Normal"/>
    <w:link w:val="FooterChar"/>
    <w:uiPriority w:val="99"/>
    <w:unhideWhenUsed/>
    <w:rsid w:val="00741F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1F19"/>
  </w:style>
  <w:style w:type="table" w:styleId="TableGrid">
    <w:name w:val="Table Grid"/>
    <w:basedOn w:val="TableNormal"/>
    <w:uiPriority w:val="39"/>
    <w:rsid w:val="00741F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41F19"/>
    <w:rPr>
      <w:sz w:val="16"/>
      <w:szCs w:val="16"/>
    </w:rPr>
  </w:style>
  <w:style w:type="paragraph" w:styleId="CommentText">
    <w:name w:val="annotation text"/>
    <w:basedOn w:val="Normal"/>
    <w:link w:val="CommentTextChar"/>
    <w:uiPriority w:val="99"/>
    <w:semiHidden/>
    <w:unhideWhenUsed/>
    <w:rsid w:val="00741F19"/>
    <w:pPr>
      <w:spacing w:line="240" w:lineRule="auto"/>
    </w:pPr>
    <w:rPr>
      <w:sz w:val="20"/>
      <w:szCs w:val="20"/>
    </w:rPr>
  </w:style>
  <w:style w:type="character" w:customStyle="1" w:styleId="CommentTextChar">
    <w:name w:val="Comment Text Char"/>
    <w:basedOn w:val="DefaultParagraphFont"/>
    <w:link w:val="CommentText"/>
    <w:uiPriority w:val="99"/>
    <w:semiHidden/>
    <w:rsid w:val="00741F19"/>
    <w:rPr>
      <w:sz w:val="20"/>
      <w:szCs w:val="20"/>
    </w:rPr>
  </w:style>
  <w:style w:type="character" w:styleId="Hyperlink">
    <w:name w:val="Hyperlink"/>
    <w:basedOn w:val="DefaultParagraphFont"/>
    <w:uiPriority w:val="99"/>
    <w:unhideWhenUsed/>
    <w:rsid w:val="00741F19"/>
    <w:rPr>
      <w:color w:val="0563C1" w:themeColor="hyperlink"/>
      <w:u w:val="single"/>
    </w:rPr>
  </w:style>
  <w:style w:type="paragraph" w:styleId="BalloonText">
    <w:name w:val="Balloon Text"/>
    <w:basedOn w:val="Normal"/>
    <w:link w:val="BalloonTextChar"/>
    <w:uiPriority w:val="99"/>
    <w:semiHidden/>
    <w:unhideWhenUsed/>
    <w:rsid w:val="00741F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F19"/>
    <w:rPr>
      <w:rFonts w:ascii="Segoe UI" w:hAnsi="Segoe UI" w:cs="Segoe UI"/>
      <w:sz w:val="18"/>
      <w:szCs w:val="18"/>
    </w:rPr>
  </w:style>
  <w:style w:type="character" w:styleId="FollowedHyperlink">
    <w:name w:val="FollowedHyperlink"/>
    <w:basedOn w:val="DefaultParagraphFont"/>
    <w:uiPriority w:val="99"/>
    <w:semiHidden/>
    <w:unhideWhenUsed/>
    <w:rsid w:val="00EA7BCF"/>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0757B3"/>
    <w:rPr>
      <w:b/>
      <w:bCs/>
    </w:rPr>
  </w:style>
  <w:style w:type="character" w:customStyle="1" w:styleId="CommentSubjectChar">
    <w:name w:val="Comment Subject Char"/>
    <w:basedOn w:val="CommentTextChar"/>
    <w:link w:val="CommentSubject"/>
    <w:uiPriority w:val="99"/>
    <w:semiHidden/>
    <w:rsid w:val="000757B3"/>
    <w:rPr>
      <w:b/>
      <w:bCs/>
      <w:sz w:val="20"/>
      <w:szCs w:val="20"/>
    </w:rPr>
  </w:style>
  <w:style w:type="paragraph" w:styleId="Revision">
    <w:name w:val="Revision"/>
    <w:hidden/>
    <w:uiPriority w:val="99"/>
    <w:semiHidden/>
    <w:rsid w:val="000757B3"/>
    <w:pPr>
      <w:spacing w:after="0" w:line="240" w:lineRule="auto"/>
    </w:pPr>
  </w:style>
  <w:style w:type="paragraph" w:styleId="ListParagraph">
    <w:name w:val="List Paragraph"/>
    <w:basedOn w:val="Normal"/>
    <w:uiPriority w:val="34"/>
    <w:qFormat/>
    <w:rsid w:val="00A041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54036">
      <w:bodyDiv w:val="1"/>
      <w:marLeft w:val="0"/>
      <w:marRight w:val="0"/>
      <w:marTop w:val="0"/>
      <w:marBottom w:val="0"/>
      <w:divBdr>
        <w:top w:val="none" w:sz="0" w:space="0" w:color="auto"/>
        <w:left w:val="none" w:sz="0" w:space="0" w:color="auto"/>
        <w:bottom w:val="none" w:sz="0" w:space="0" w:color="auto"/>
        <w:right w:val="none" w:sz="0" w:space="0" w:color="auto"/>
      </w:divBdr>
    </w:div>
    <w:div w:id="618607328">
      <w:bodyDiv w:val="1"/>
      <w:marLeft w:val="0"/>
      <w:marRight w:val="0"/>
      <w:marTop w:val="0"/>
      <w:marBottom w:val="0"/>
      <w:divBdr>
        <w:top w:val="none" w:sz="0" w:space="0" w:color="auto"/>
        <w:left w:val="none" w:sz="0" w:space="0" w:color="auto"/>
        <w:bottom w:val="none" w:sz="0" w:space="0" w:color="auto"/>
        <w:right w:val="none" w:sz="0" w:space="0" w:color="auto"/>
      </w:divBdr>
    </w:div>
    <w:div w:id="701905676">
      <w:bodyDiv w:val="1"/>
      <w:marLeft w:val="0"/>
      <w:marRight w:val="0"/>
      <w:marTop w:val="0"/>
      <w:marBottom w:val="0"/>
      <w:divBdr>
        <w:top w:val="none" w:sz="0" w:space="0" w:color="auto"/>
        <w:left w:val="none" w:sz="0" w:space="0" w:color="auto"/>
        <w:bottom w:val="none" w:sz="0" w:space="0" w:color="auto"/>
        <w:right w:val="none" w:sz="0" w:space="0" w:color="auto"/>
      </w:divBdr>
      <w:divsChild>
        <w:div w:id="1752896377">
          <w:marLeft w:val="0"/>
          <w:marRight w:val="0"/>
          <w:marTop w:val="0"/>
          <w:marBottom w:val="0"/>
          <w:divBdr>
            <w:top w:val="none" w:sz="0" w:space="0" w:color="auto"/>
            <w:left w:val="none" w:sz="0" w:space="0" w:color="auto"/>
            <w:bottom w:val="none" w:sz="0" w:space="0" w:color="auto"/>
            <w:right w:val="none" w:sz="0" w:space="0" w:color="auto"/>
          </w:divBdr>
          <w:divsChild>
            <w:div w:id="1548488057">
              <w:marLeft w:val="0"/>
              <w:marRight w:val="0"/>
              <w:marTop w:val="0"/>
              <w:marBottom w:val="0"/>
              <w:divBdr>
                <w:top w:val="none" w:sz="0" w:space="0" w:color="auto"/>
                <w:left w:val="none" w:sz="0" w:space="0" w:color="auto"/>
                <w:bottom w:val="none" w:sz="0" w:space="0" w:color="auto"/>
                <w:right w:val="none" w:sz="0" w:space="0" w:color="auto"/>
              </w:divBdr>
              <w:divsChild>
                <w:div w:id="8719109">
                  <w:marLeft w:val="0"/>
                  <w:marRight w:val="0"/>
                  <w:marTop w:val="0"/>
                  <w:marBottom w:val="0"/>
                  <w:divBdr>
                    <w:top w:val="none" w:sz="0" w:space="0" w:color="auto"/>
                    <w:left w:val="none" w:sz="0" w:space="0" w:color="auto"/>
                    <w:bottom w:val="none" w:sz="0" w:space="0" w:color="auto"/>
                    <w:right w:val="none" w:sz="0" w:space="0" w:color="auto"/>
                  </w:divBdr>
                  <w:divsChild>
                    <w:div w:id="345861611">
                      <w:marLeft w:val="0"/>
                      <w:marRight w:val="0"/>
                      <w:marTop w:val="0"/>
                      <w:marBottom w:val="0"/>
                      <w:divBdr>
                        <w:top w:val="none" w:sz="0" w:space="0" w:color="auto"/>
                        <w:left w:val="none" w:sz="0" w:space="0" w:color="auto"/>
                        <w:bottom w:val="none" w:sz="0" w:space="0" w:color="auto"/>
                        <w:right w:val="none" w:sz="0" w:space="0" w:color="auto"/>
                      </w:divBdr>
                      <w:divsChild>
                        <w:div w:id="155846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8846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online.hmrc.gov.uk/lc/content/xfaforms/profiles/forms.html?contentRoot=repository:///Applications/CorporationTax/1.0/VCSAA&amp;template=VCSAA.xdp" TargetMode="External"/><Relationship Id="rId13" Type="http://schemas.openxmlformats.org/officeDocument/2006/relationships/hyperlink" Target="https://www.gov.uk/hmrc-internal-manuals/venture-capital-schemes-manual/vcm2000" TargetMode="External"/><Relationship Id="rId18" Type="http://schemas.openxmlformats.org/officeDocument/2006/relationships/hyperlink" Target="http://internal.active.hmrci/manual/venture-capital-schemes-manual/vcm33030" TargetMode="External"/><Relationship Id="rId26" Type="http://schemas.openxmlformats.org/officeDocument/2006/relationships/hyperlink" Target="https://www.gov.uk/hmrc-internal-manuals/venture-capital-schemes-manual/vcm33020" TargetMode="External"/><Relationship Id="rId39" Type="http://schemas.openxmlformats.org/officeDocument/2006/relationships/hyperlink" Target="https://www.gov.uk/hmrc-internal-manuals/venture-capital-schemes-manual/vcm33080" TargetMode="External"/><Relationship Id="rId3" Type="http://schemas.openxmlformats.org/officeDocument/2006/relationships/settings" Target="settings.xml"/><Relationship Id="rId21" Type="http://schemas.openxmlformats.org/officeDocument/2006/relationships/hyperlink" Target="https://www.gov.uk/hmrc-internal-manuals/venture-capital-schemes-manual/vcm34040" TargetMode="External"/><Relationship Id="rId34" Type="http://schemas.openxmlformats.org/officeDocument/2006/relationships/hyperlink" Target="https://www.gov.uk/hmrc-internal-manuals/venture-capital-schemes-manual/vcm34100" TargetMode="External"/><Relationship Id="rId42" Type="http://schemas.openxmlformats.org/officeDocument/2006/relationships/footer" Target="footer1.xml"/><Relationship Id="rId7" Type="http://schemas.openxmlformats.org/officeDocument/2006/relationships/hyperlink" Target="https://public-online.hmrc.gov.uk/lc/content/xfaforms/profiles/forms.html?contentRoot=repository:///Applications/CorporationTax/1.0/VCSSEIS1&amp;template=VCSSEIS1.xdp" TargetMode="External"/><Relationship Id="rId12" Type="http://schemas.openxmlformats.org/officeDocument/2006/relationships/hyperlink" Target="mailto:enterprise.centre@hmrc.gov.uk" TargetMode="External"/><Relationship Id="rId17" Type="http://schemas.openxmlformats.org/officeDocument/2006/relationships/hyperlink" Target="https://www.gov.uk/hmrc-internal-manuals/venture-capital-schemes-manual/vcm33030" TargetMode="External"/><Relationship Id="rId25" Type="http://schemas.openxmlformats.org/officeDocument/2006/relationships/hyperlink" Target="https://www.gov.uk/hmrc-internal-manuals/venture-capital-schemes-manual/vcm33080" TargetMode="External"/><Relationship Id="rId33" Type="http://schemas.openxmlformats.org/officeDocument/2006/relationships/hyperlink" Target="https://www.gov.uk/hmrc-internal-manuals/venture-capital-schemes-manual/vcm34080" TargetMode="External"/><Relationship Id="rId38" Type="http://schemas.openxmlformats.org/officeDocument/2006/relationships/hyperlink" Target="https://www.gov.uk/hmrc-internal-manuals/venture-capital-schemes-manual/vcm33050" TargetMode="External"/><Relationship Id="rId2" Type="http://schemas.openxmlformats.org/officeDocument/2006/relationships/styles" Target="styles.xml"/><Relationship Id="rId16" Type="http://schemas.openxmlformats.org/officeDocument/2006/relationships/hyperlink" Target="https://www.gov.uk/hmrc-internal-manuals/venture-capital-schemes-manual/vcm8500" TargetMode="External"/><Relationship Id="rId20" Type="http://schemas.openxmlformats.org/officeDocument/2006/relationships/hyperlink" Target="https://www.gov.uk/hmrc-internal-manuals/venture-capital-schemes-manual/vcm33020" TargetMode="External"/><Relationship Id="rId29" Type="http://schemas.openxmlformats.org/officeDocument/2006/relationships/hyperlink" Target="https://www.gov.uk/hmrc-internal-manuals/venture-capital-schemes-manual/vcm34060" TargetMode="External"/><Relationship Id="rId4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ublic-online.hmrc.gov.uk/lc/content/xfaforms/profiles/forms.html?contentRoot=repository:///Applications/CorporationTax/1.0/VCSAA&amp;template=VCSAA.xdp" TargetMode="External"/><Relationship Id="rId24" Type="http://schemas.openxmlformats.org/officeDocument/2006/relationships/hyperlink" Target="https://www.gov.uk/hmrc-internal-manuals/venture-capital-schemes-manual/vcm33070" TargetMode="External"/><Relationship Id="rId32" Type="http://schemas.openxmlformats.org/officeDocument/2006/relationships/hyperlink" Target="https://www.gov.uk/hmrc-internal-manuals/venture-capital-schemes-manual/vcm34080" TargetMode="External"/><Relationship Id="rId37" Type="http://schemas.openxmlformats.org/officeDocument/2006/relationships/hyperlink" Target="https://www.gov.uk/hmrc-internal-manuals/venture-capital-schemes-manual/vcm34140" TargetMode="External"/><Relationship Id="rId40" Type="http://schemas.openxmlformats.org/officeDocument/2006/relationships/hyperlink" Target="https://www.gov.uk/hmrc-internal-manuals/venture-capital-schemes-manual/vcm36040" TargetMode="External"/><Relationship Id="rId5" Type="http://schemas.openxmlformats.org/officeDocument/2006/relationships/footnotes" Target="footnotes.xml"/><Relationship Id="rId15" Type="http://schemas.openxmlformats.org/officeDocument/2006/relationships/hyperlink" Target="https://www.gov.uk/hmrc-internal-manuals/venture-capital-schemes-manual/vcm8500" TargetMode="External"/><Relationship Id="rId23" Type="http://schemas.openxmlformats.org/officeDocument/2006/relationships/hyperlink" Target="https://www.gov.uk/hmrc-internal-manuals/venture-capital-schemes-manual/vcm33060" TargetMode="External"/><Relationship Id="rId28" Type="http://schemas.openxmlformats.org/officeDocument/2006/relationships/hyperlink" Target="https://www.gov.uk/hmrc-internal-manuals/venture-capital-schemes-manual/vcm34050" TargetMode="External"/><Relationship Id="rId36" Type="http://schemas.openxmlformats.org/officeDocument/2006/relationships/hyperlink" Target="https://www.gov.uk/hmrc-internal-manuals/venture-capital-schemes-manual/vcm34130" TargetMode="External"/><Relationship Id="rId10" Type="http://schemas.openxmlformats.org/officeDocument/2006/relationships/hyperlink" Target="https://public-online.hmrc.gov.uk/lc/content/xfaforms/profiles/forms.html?contentRoot=repository:///Applications/CorporationTax/1.0/VCSAA&amp;template=VCSAA.xdp" TargetMode="External"/><Relationship Id="rId19" Type="http://schemas.openxmlformats.org/officeDocument/2006/relationships/hyperlink" Target="https://www.gov.uk/hmrc-internal-manuals/venture-capital-schemes-manual/vcm33020" TargetMode="External"/><Relationship Id="rId31" Type="http://schemas.openxmlformats.org/officeDocument/2006/relationships/hyperlink" Target="https://www.gov.uk/hmrc-internal-manuals/venture-capital-schemes-manual/vcm34080"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internal.active.hmrci/https:/www.gov.uk/government/organisations/hm-revenue-customs" TargetMode="External"/><Relationship Id="rId14" Type="http://schemas.openxmlformats.org/officeDocument/2006/relationships/hyperlink" Target="https://public-online.hmrc.gov.uk/lc/content/xfaforms/profiles/forms.html?contentRoot=repository:///Applications/CorporationTax/1.0/VCSAA&amp;template=VCSAA.xdp" TargetMode="External"/><Relationship Id="rId22" Type="http://schemas.openxmlformats.org/officeDocument/2006/relationships/hyperlink" Target="https://www.gov.uk/hmrc-internal-manuals/venture-capital-schemes-manual/vcm33040" TargetMode="External"/><Relationship Id="rId27" Type="http://schemas.openxmlformats.org/officeDocument/2006/relationships/hyperlink" Target="https://www.gov.uk/hmrc-internal-manuals/venture-capital-schemes-manual/vcm34040" TargetMode="External"/><Relationship Id="rId30" Type="http://schemas.openxmlformats.org/officeDocument/2006/relationships/hyperlink" Target="https://www.gov.uk/hmrc-internal-manuals/venture-capital-schemes-manual/vcm34070" TargetMode="External"/><Relationship Id="rId35" Type="http://schemas.openxmlformats.org/officeDocument/2006/relationships/hyperlink" Target="https://www.gov.uk/hmrc-internal-manuals/venture-capital-schemes-manual/vcm34110"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2628</Words>
  <Characters>14980</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HM Revenue and Customs</Company>
  <LinksUpToDate>false</LinksUpToDate>
  <CharactersWithSpaces>17573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Arora, Nalini (CS&amp;TD)</dc:creator>
  <cp:keywords/>
  <dc:description/>
  <cp:lastModifiedBy>Arora, Nalini (CS&amp;TD)</cp:lastModifiedBy>
  <cp:revision>2</cp:revision>
  <dcterms:created xsi:type="dcterms:W3CDTF">2019-09-26T09:20:00Z</dcterms:created>
  <dcterms:modified xsi:type="dcterms:W3CDTF">2019-09-26T09:20:00Z</dcterms:modified>
</cp:coreProperties>
</file>