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89D" w:rsidRPr="009C6E86" w:rsidRDefault="00EC289D" w:rsidP="00EC289D">
      <w:pPr>
        <w:jc w:val="both"/>
        <w:rPr>
          <w:rFonts w:ascii="Arial" w:eastAsia="Calibri" w:hAnsi="Arial" w:cs="Arial"/>
          <w:b/>
          <w:color w:val="008080"/>
        </w:rPr>
      </w:pPr>
      <w:r w:rsidRPr="009C6E86">
        <w:rPr>
          <w:rFonts w:ascii="Arial" w:eastAsia="Calibri" w:hAnsi="Arial" w:cs="Arial"/>
          <w:b/>
          <w:color w:val="008080"/>
        </w:rPr>
        <w:t xml:space="preserve">Appendix B - DPT suggested notification template </w:t>
      </w:r>
    </w:p>
    <w:p w:rsidR="00EC289D" w:rsidRPr="009C6E86" w:rsidRDefault="00EC289D" w:rsidP="00EC289D">
      <w:pPr>
        <w:jc w:val="both"/>
        <w:rPr>
          <w:rFonts w:ascii="Arial" w:eastAsia="Calibri" w:hAnsi="Arial" w:cs="Arial"/>
          <w:color w:val="008080"/>
        </w:rPr>
      </w:pPr>
    </w:p>
    <w:p w:rsidR="00EC289D" w:rsidRPr="009C6E86" w:rsidRDefault="00EC289D" w:rsidP="00EC289D">
      <w:pPr>
        <w:jc w:val="both"/>
        <w:rPr>
          <w:rFonts w:ascii="Arial" w:eastAsia="Calibri" w:hAnsi="Arial" w:cs="Arial"/>
        </w:rPr>
      </w:pPr>
      <w:r w:rsidRPr="009C6E86">
        <w:rPr>
          <w:rFonts w:ascii="Arial" w:eastAsia="Calibri" w:hAnsi="Arial" w:cs="Arial"/>
        </w:rPr>
        <w:t>Dear Sirs,</w:t>
      </w:r>
    </w:p>
    <w:p w:rsidR="00EC289D" w:rsidRPr="009C6E86" w:rsidRDefault="00EC289D" w:rsidP="00EC289D">
      <w:pPr>
        <w:jc w:val="both"/>
        <w:rPr>
          <w:rFonts w:ascii="Arial" w:eastAsia="Calibri" w:hAnsi="Arial" w:cs="Arial"/>
          <w:b/>
        </w:rPr>
      </w:pPr>
    </w:p>
    <w:p w:rsidR="00EC289D" w:rsidRPr="009C6E86" w:rsidRDefault="00EC289D" w:rsidP="00EC289D">
      <w:pPr>
        <w:jc w:val="both"/>
        <w:rPr>
          <w:rFonts w:ascii="Arial" w:eastAsia="Calibri" w:hAnsi="Arial" w:cs="Arial"/>
          <w:b/>
        </w:rPr>
      </w:pPr>
      <w:r w:rsidRPr="009C6E86">
        <w:rPr>
          <w:rFonts w:ascii="Arial" w:eastAsia="Calibri" w:hAnsi="Arial" w:cs="Arial"/>
          <w:b/>
        </w:rPr>
        <w:t>Notification of potential liability to Diverted Profits Tax</w:t>
      </w:r>
    </w:p>
    <w:p w:rsidR="00EC289D" w:rsidRPr="009C6E86" w:rsidRDefault="00EC289D" w:rsidP="00EC289D">
      <w:pPr>
        <w:jc w:val="both"/>
        <w:rPr>
          <w:rFonts w:ascii="Arial" w:eastAsia="Calibri" w:hAnsi="Arial" w:cs="Arial"/>
          <w:b/>
        </w:rPr>
      </w:pPr>
    </w:p>
    <w:p w:rsidR="00EC289D" w:rsidRPr="009C6E86" w:rsidRDefault="00EC289D" w:rsidP="00EC289D">
      <w:pPr>
        <w:jc w:val="both"/>
        <w:rPr>
          <w:rFonts w:ascii="Arial" w:eastAsia="Calibri" w:hAnsi="Arial" w:cs="Arial"/>
          <w:b/>
        </w:rPr>
      </w:pPr>
      <w:r w:rsidRPr="009C6E86">
        <w:rPr>
          <w:rFonts w:ascii="Arial" w:eastAsia="Calibri" w:hAnsi="Arial" w:cs="Arial"/>
          <w:b/>
        </w:rPr>
        <w:t>[Company Name] (‘Company’):</w:t>
      </w:r>
    </w:p>
    <w:p w:rsidR="00EC289D" w:rsidRPr="009C6E86" w:rsidRDefault="00EC289D" w:rsidP="00EC289D">
      <w:pPr>
        <w:jc w:val="both"/>
        <w:rPr>
          <w:rFonts w:ascii="Arial" w:eastAsia="Calibri" w:hAnsi="Arial" w:cs="Arial"/>
          <w:b/>
        </w:rPr>
      </w:pPr>
    </w:p>
    <w:p w:rsidR="00EC289D" w:rsidRPr="009C6E86" w:rsidRDefault="00EC289D" w:rsidP="00EC289D">
      <w:pPr>
        <w:jc w:val="both"/>
        <w:rPr>
          <w:rFonts w:ascii="Arial" w:eastAsia="Calibri" w:hAnsi="Arial" w:cs="Arial"/>
          <w:b/>
        </w:rPr>
      </w:pPr>
      <w:r w:rsidRPr="009C6E86">
        <w:rPr>
          <w:rFonts w:ascii="Arial" w:eastAsia="Calibri" w:hAnsi="Arial" w:cs="Arial"/>
          <w:b/>
        </w:rPr>
        <w:t>[Registered Office Address]:</w:t>
      </w:r>
    </w:p>
    <w:p w:rsidR="00EC289D" w:rsidRPr="009C6E86" w:rsidRDefault="00EC289D" w:rsidP="00EC289D">
      <w:pPr>
        <w:jc w:val="both"/>
        <w:rPr>
          <w:rFonts w:ascii="Arial" w:eastAsia="Calibri" w:hAnsi="Arial" w:cs="Arial"/>
          <w:b/>
        </w:rPr>
      </w:pPr>
    </w:p>
    <w:p w:rsidR="00EC289D" w:rsidRPr="009C6E86" w:rsidRDefault="00EC289D" w:rsidP="00EC289D">
      <w:pPr>
        <w:jc w:val="both"/>
        <w:rPr>
          <w:rFonts w:ascii="Arial" w:eastAsia="Calibri" w:hAnsi="Arial" w:cs="Arial"/>
          <w:b/>
        </w:rPr>
      </w:pPr>
      <w:r w:rsidRPr="009C6E86">
        <w:rPr>
          <w:rFonts w:ascii="Arial" w:eastAsia="Calibri" w:hAnsi="Arial" w:cs="Arial"/>
          <w:b/>
        </w:rPr>
        <w:t>[HMRC reference numbers, if applicable]:</w:t>
      </w:r>
    </w:p>
    <w:p w:rsidR="00EC289D" w:rsidRPr="009C6E86" w:rsidRDefault="00EC289D" w:rsidP="00EC289D">
      <w:pPr>
        <w:jc w:val="both"/>
        <w:rPr>
          <w:rFonts w:ascii="Arial" w:eastAsia="Calibri" w:hAnsi="Arial" w:cs="Arial"/>
        </w:rPr>
      </w:pPr>
    </w:p>
    <w:p w:rsidR="00EC289D" w:rsidRPr="009C6E86" w:rsidRDefault="00EC289D" w:rsidP="00EC289D">
      <w:pPr>
        <w:jc w:val="both"/>
        <w:rPr>
          <w:rFonts w:ascii="Arial" w:eastAsia="Calibri" w:hAnsi="Arial" w:cs="Arial"/>
        </w:rPr>
      </w:pPr>
      <w:r w:rsidRPr="009C6E86">
        <w:rPr>
          <w:rFonts w:ascii="Arial" w:eastAsia="Calibri" w:hAnsi="Arial" w:cs="Arial"/>
        </w:rPr>
        <w:t>In accordance with section 92 Finance Act 2015, I hereby notify HMRC that:</w:t>
      </w:r>
    </w:p>
    <w:p w:rsidR="00EC289D" w:rsidRPr="009C6E86" w:rsidRDefault="00EC289D" w:rsidP="00EC289D">
      <w:pPr>
        <w:jc w:val="both"/>
        <w:rPr>
          <w:rFonts w:ascii="Arial" w:eastAsia="Calibri" w:hAnsi="Arial" w:cs="Arial"/>
        </w:rPr>
      </w:pPr>
    </w:p>
    <w:p w:rsidR="00EC289D" w:rsidRPr="009C6E86" w:rsidRDefault="00EC289D" w:rsidP="00EC289D">
      <w:pPr>
        <w:numPr>
          <w:ilvl w:val="0"/>
          <w:numId w:val="1"/>
        </w:numPr>
        <w:ind w:left="675"/>
        <w:jc w:val="both"/>
        <w:rPr>
          <w:rFonts w:ascii="Arial" w:eastAsia="Calibri" w:hAnsi="Arial" w:cs="Arial"/>
        </w:rPr>
      </w:pPr>
      <w:r w:rsidRPr="009C6E86">
        <w:rPr>
          <w:rFonts w:ascii="Arial" w:eastAsia="Calibri" w:hAnsi="Arial" w:cs="Arial"/>
        </w:rPr>
        <w:t>the Company is potentially within the scope of diverted profits tax in respect of the accounting period –</w:t>
      </w:r>
    </w:p>
    <w:p w:rsidR="00EC289D" w:rsidRPr="009C6E86" w:rsidRDefault="00EC289D" w:rsidP="00EC289D">
      <w:pPr>
        <w:ind w:left="-90" w:firstLine="720"/>
        <w:jc w:val="both"/>
        <w:rPr>
          <w:rFonts w:ascii="Arial" w:eastAsia="Calibri" w:hAnsi="Arial" w:cs="Arial"/>
        </w:rPr>
      </w:pPr>
    </w:p>
    <w:p w:rsidR="00EC289D" w:rsidRPr="009C6E86" w:rsidRDefault="00EC289D" w:rsidP="00EC289D">
      <w:pPr>
        <w:ind w:left="-90" w:firstLine="720"/>
        <w:jc w:val="both"/>
        <w:rPr>
          <w:rFonts w:ascii="Arial" w:eastAsia="Calibri" w:hAnsi="Arial" w:cs="Arial"/>
        </w:rPr>
      </w:pPr>
      <w:r w:rsidRPr="009C6E86">
        <w:rPr>
          <w:rFonts w:ascii="Arial" w:eastAsia="Calibri" w:hAnsi="Arial" w:cs="Arial"/>
        </w:rPr>
        <w:t xml:space="preserve"> _ _ / _ _ / _ _ _ _ to _ _ / _ _ / _ _ _ _ (DD/MM/YYYY);</w:t>
      </w:r>
    </w:p>
    <w:p w:rsidR="00EC289D" w:rsidRPr="009C6E86" w:rsidRDefault="00EC289D" w:rsidP="00EC289D">
      <w:pPr>
        <w:ind w:left="-90" w:firstLine="720"/>
        <w:jc w:val="both"/>
        <w:rPr>
          <w:rFonts w:ascii="Arial" w:eastAsia="Calibri" w:hAnsi="Arial" w:cs="Arial"/>
        </w:rPr>
      </w:pPr>
    </w:p>
    <w:p w:rsidR="00EC289D" w:rsidRPr="009C6E86" w:rsidRDefault="00EC289D" w:rsidP="00EC289D">
      <w:pPr>
        <w:numPr>
          <w:ilvl w:val="0"/>
          <w:numId w:val="1"/>
        </w:numPr>
        <w:ind w:left="675"/>
        <w:jc w:val="both"/>
        <w:rPr>
          <w:rFonts w:ascii="Arial" w:eastAsia="Calibri" w:hAnsi="Arial" w:cs="Arial"/>
        </w:rPr>
      </w:pPr>
      <w:r w:rsidRPr="009C6E86">
        <w:rPr>
          <w:rFonts w:ascii="Arial" w:eastAsia="Calibri" w:hAnsi="Arial" w:cs="Arial"/>
        </w:rPr>
        <w:t>the Company is potentially within the scope of diverted profits tax by virtue of section 80, 81 or 86 Finance Act 2015 (as modified by section 92(5) Finance Act 2015) applying, as indicated below –</w:t>
      </w:r>
    </w:p>
    <w:p w:rsidR="00EC289D" w:rsidRPr="009C6E86" w:rsidRDefault="00EC289D" w:rsidP="00EC289D">
      <w:pPr>
        <w:ind w:left="675"/>
        <w:jc w:val="both"/>
        <w:rPr>
          <w:rFonts w:ascii="Arial" w:eastAsia="Calibri" w:hAnsi="Arial" w:cs="Arial"/>
        </w:rPr>
      </w:pPr>
    </w:p>
    <w:p w:rsidR="00EC289D" w:rsidRPr="009C6E86" w:rsidRDefault="00EC289D" w:rsidP="00EC289D">
      <w:pPr>
        <w:ind w:left="675"/>
        <w:jc w:val="both"/>
        <w:rPr>
          <w:rFonts w:ascii="Arial" w:eastAsia="Calibri" w:hAnsi="Arial" w:cs="Arial"/>
        </w:rPr>
      </w:pPr>
      <w:r w:rsidRPr="009C6E86">
        <w:rPr>
          <w:rFonts w:ascii="Arial" w:eastAsia="Calibri" w:hAnsi="Arial" w:cs="Arial"/>
          <w:noProof/>
          <w:lang w:eastAsia="en-GB"/>
        </w:rPr>
        <mc:AlternateContent>
          <mc:Choice Requires="wps">
            <w:drawing>
              <wp:anchor distT="0" distB="0" distL="114300" distR="114300" simplePos="0" relativeHeight="251659264" behindDoc="0" locked="0" layoutInCell="1" allowOverlap="1" wp14:anchorId="1E29E5A0" wp14:editId="485AEA11">
                <wp:simplePos x="0" y="0"/>
                <wp:positionH relativeFrom="column">
                  <wp:posOffset>1819275</wp:posOffset>
                </wp:positionH>
                <wp:positionV relativeFrom="paragraph">
                  <wp:posOffset>13335</wp:posOffset>
                </wp:positionV>
                <wp:extent cx="304800" cy="228600"/>
                <wp:effectExtent l="9525" t="12700" r="9525" b="6350"/>
                <wp:wrapNone/>
                <wp:docPr id="86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6863D" id="Rectangle 18" o:spid="_x0000_s1026" style="position:absolute;margin-left:143.25pt;margin-top:1.05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5nIQIAAD4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"/>
            </w:pict>
          </mc:Fallback>
        </mc:AlternateContent>
      </w:r>
      <w:r w:rsidRPr="009C6E86">
        <w:rPr>
          <w:rFonts w:ascii="Arial" w:eastAsia="Calibri" w:hAnsi="Arial" w:cs="Arial"/>
        </w:rPr>
        <w:t>section 80</w:t>
      </w:r>
      <w:r w:rsidRPr="009C6E86">
        <w:rPr>
          <w:rFonts w:ascii="Arial" w:eastAsia="Calibri" w:hAnsi="Arial" w:cs="Arial"/>
        </w:rPr>
        <w:tab/>
      </w:r>
    </w:p>
    <w:p w:rsidR="00EC289D" w:rsidRPr="009C6E86" w:rsidRDefault="00EC289D" w:rsidP="00EC289D">
      <w:pPr>
        <w:ind w:left="675"/>
        <w:jc w:val="both"/>
        <w:rPr>
          <w:rFonts w:ascii="Arial" w:eastAsia="Calibri" w:hAnsi="Arial" w:cs="Arial"/>
        </w:rPr>
      </w:pPr>
      <w:r w:rsidRPr="009C6E86">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62D257D4" wp14:editId="3A804F0F">
                <wp:simplePos x="0" y="0"/>
                <wp:positionH relativeFrom="column">
                  <wp:posOffset>1819275</wp:posOffset>
                </wp:positionH>
                <wp:positionV relativeFrom="paragraph">
                  <wp:posOffset>232410</wp:posOffset>
                </wp:positionV>
                <wp:extent cx="304800" cy="228600"/>
                <wp:effectExtent l="9525" t="11430" r="9525" b="7620"/>
                <wp:wrapNone/>
                <wp:docPr id="86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15D8F" id="Rectangle 19" o:spid="_x0000_s1026" style="position:absolute;margin-left:143.25pt;margin-top:18.3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rWIA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"/>
            </w:pict>
          </mc:Fallback>
        </mc:AlternateContent>
      </w:r>
    </w:p>
    <w:p w:rsidR="00EC289D" w:rsidRPr="009C6E86" w:rsidRDefault="00EC289D" w:rsidP="00EC289D">
      <w:pPr>
        <w:ind w:left="675"/>
        <w:jc w:val="both"/>
        <w:rPr>
          <w:rFonts w:ascii="Arial" w:eastAsia="Calibri" w:hAnsi="Arial" w:cs="Arial"/>
        </w:rPr>
      </w:pPr>
      <w:r w:rsidRPr="009C6E86">
        <w:rPr>
          <w:rFonts w:ascii="Arial" w:eastAsia="Calibri" w:hAnsi="Arial" w:cs="Arial"/>
        </w:rPr>
        <w:t>section 81</w:t>
      </w:r>
      <w:r w:rsidRPr="009C6E86">
        <w:rPr>
          <w:rFonts w:ascii="Arial" w:eastAsia="Calibri" w:hAnsi="Arial" w:cs="Arial"/>
        </w:rPr>
        <w:tab/>
      </w:r>
    </w:p>
    <w:p w:rsidR="00EC289D" w:rsidRPr="009C6E86" w:rsidRDefault="00EC289D" w:rsidP="00EC289D">
      <w:pPr>
        <w:ind w:left="675"/>
        <w:jc w:val="both"/>
        <w:rPr>
          <w:rFonts w:ascii="Arial" w:eastAsia="Calibri" w:hAnsi="Arial" w:cs="Arial"/>
        </w:rPr>
      </w:pPr>
      <w:r w:rsidRPr="009C6E86">
        <w:rPr>
          <w:rFonts w:ascii="Arial" w:eastAsia="Calibri" w:hAnsi="Arial" w:cs="Arial"/>
          <w:noProof/>
          <w:lang w:eastAsia="en-GB"/>
        </w:rPr>
        <mc:AlternateContent>
          <mc:Choice Requires="wps">
            <w:drawing>
              <wp:anchor distT="0" distB="0" distL="114300" distR="114300" simplePos="0" relativeHeight="251661312" behindDoc="0" locked="0" layoutInCell="1" allowOverlap="1" wp14:anchorId="6765D3A1" wp14:editId="4874B7E1">
                <wp:simplePos x="0" y="0"/>
                <wp:positionH relativeFrom="column">
                  <wp:posOffset>1819275</wp:posOffset>
                </wp:positionH>
                <wp:positionV relativeFrom="paragraph">
                  <wp:posOffset>204470</wp:posOffset>
                </wp:positionV>
                <wp:extent cx="304800" cy="228600"/>
                <wp:effectExtent l="9525" t="9525" r="9525" b="9525"/>
                <wp:wrapNone/>
                <wp:docPr id="86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BA9DA" id="Rectangle 20" o:spid="_x0000_s1026" style="position:absolute;margin-left:143.25pt;margin-top:16.1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"/>
            </w:pict>
          </mc:Fallback>
        </mc:AlternateContent>
      </w:r>
    </w:p>
    <w:p w:rsidR="00EC289D" w:rsidRPr="009C6E86" w:rsidRDefault="00EC289D" w:rsidP="00EC289D">
      <w:pPr>
        <w:ind w:left="675"/>
        <w:jc w:val="both"/>
        <w:rPr>
          <w:rFonts w:ascii="Arial" w:eastAsia="Calibri" w:hAnsi="Arial" w:cs="Arial"/>
        </w:rPr>
      </w:pPr>
      <w:r w:rsidRPr="009C6E86">
        <w:rPr>
          <w:rFonts w:ascii="Arial" w:eastAsia="Calibri" w:hAnsi="Arial" w:cs="Arial"/>
        </w:rPr>
        <w:t>section 86</w:t>
      </w:r>
      <w:r w:rsidRPr="009C6E86">
        <w:rPr>
          <w:rFonts w:ascii="Arial" w:eastAsia="Calibri" w:hAnsi="Arial" w:cs="Arial"/>
        </w:rPr>
        <w:tab/>
      </w:r>
    </w:p>
    <w:p w:rsidR="00EC289D" w:rsidRPr="009C6E86" w:rsidRDefault="00EC289D" w:rsidP="00EC289D">
      <w:pPr>
        <w:ind w:left="675"/>
        <w:jc w:val="both"/>
        <w:rPr>
          <w:rFonts w:ascii="Arial" w:eastAsia="Calibri" w:hAnsi="Arial" w:cs="Arial"/>
        </w:rPr>
      </w:pPr>
    </w:p>
    <w:p w:rsidR="00EC289D" w:rsidRPr="009C6E86" w:rsidRDefault="00EC289D" w:rsidP="00EC289D">
      <w:pPr>
        <w:numPr>
          <w:ilvl w:val="0"/>
          <w:numId w:val="1"/>
        </w:numPr>
        <w:ind w:left="675"/>
        <w:jc w:val="both"/>
        <w:rPr>
          <w:rFonts w:ascii="Arial" w:eastAsia="Calibri" w:hAnsi="Arial" w:cs="Arial"/>
        </w:rPr>
      </w:pPr>
      <w:r w:rsidRPr="009C6E86">
        <w:rPr>
          <w:rFonts w:ascii="Arial" w:eastAsia="Calibri" w:hAnsi="Arial" w:cs="Arial"/>
        </w:rPr>
        <w:t>where section 80 or 81 applies –</w:t>
      </w:r>
    </w:p>
    <w:p w:rsidR="00EC289D" w:rsidRPr="009C6E86" w:rsidRDefault="00EC289D" w:rsidP="00EC289D">
      <w:pPr>
        <w:ind w:left="720"/>
        <w:jc w:val="both"/>
        <w:rPr>
          <w:rFonts w:ascii="Arial" w:eastAsia="Calibri" w:hAnsi="Arial" w:cs="Arial"/>
        </w:rPr>
      </w:pPr>
      <w:r w:rsidRPr="009C6E86">
        <w:rPr>
          <w:rFonts w:ascii="Arial" w:eastAsia="Calibri" w:hAnsi="Arial" w:cs="Arial"/>
        </w:rPr>
        <w:t>Description of the material provision:</w:t>
      </w: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r w:rsidRPr="009C6E86">
        <w:rPr>
          <w:rFonts w:ascii="Arial" w:eastAsia="Calibri" w:hAnsi="Arial" w:cs="Arial"/>
        </w:rPr>
        <w:t>Identity of the parties between whom the material provision has been made or imposed:</w:t>
      </w: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numPr>
          <w:ilvl w:val="0"/>
          <w:numId w:val="1"/>
        </w:numPr>
        <w:ind w:left="720"/>
        <w:jc w:val="both"/>
        <w:rPr>
          <w:rFonts w:ascii="Arial" w:eastAsia="Calibri" w:hAnsi="Arial" w:cs="Arial"/>
        </w:rPr>
      </w:pPr>
      <w:r w:rsidRPr="009C6E86">
        <w:rPr>
          <w:rFonts w:ascii="Arial" w:eastAsia="Calibri" w:hAnsi="Arial" w:cs="Arial"/>
        </w:rPr>
        <w:t xml:space="preserve">where section 86 applies – </w:t>
      </w:r>
    </w:p>
    <w:p w:rsidR="00EC289D" w:rsidRPr="009C6E86" w:rsidRDefault="00EC289D" w:rsidP="00EC289D">
      <w:pPr>
        <w:ind w:left="720"/>
        <w:jc w:val="both"/>
        <w:rPr>
          <w:rFonts w:ascii="Arial" w:eastAsia="Calibri" w:hAnsi="Arial" w:cs="Arial"/>
        </w:rPr>
      </w:pPr>
      <w:r w:rsidRPr="009C6E86">
        <w:rPr>
          <w:rFonts w:ascii="Arial" w:eastAsia="Calibri" w:hAnsi="Arial" w:cs="Arial"/>
        </w:rPr>
        <w:t>Identity of the “avoided PE”:</w:t>
      </w: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r w:rsidRPr="009C6E86">
        <w:rPr>
          <w:rFonts w:ascii="Arial" w:eastAsia="Calibri" w:hAnsi="Arial" w:cs="Arial"/>
        </w:rPr>
        <w:t>Is the mismatch condition potentially met?</w:t>
      </w:r>
      <w:r w:rsidRPr="009C6E86">
        <w:rPr>
          <w:rFonts w:ascii="Arial" w:eastAsia="Calibri" w:hAnsi="Arial" w:cs="Arial"/>
        </w:rPr>
        <w:tab/>
        <w:t>____ (Yes or No)</w:t>
      </w:r>
    </w:p>
    <w:p w:rsidR="00EC289D" w:rsidRPr="009C6E86" w:rsidRDefault="00EC289D" w:rsidP="00EC289D">
      <w:pPr>
        <w:ind w:left="720"/>
        <w:jc w:val="both"/>
        <w:rPr>
          <w:rFonts w:ascii="Arial" w:eastAsia="Calibri" w:hAnsi="Arial" w:cs="Arial"/>
        </w:rPr>
      </w:pPr>
      <w:r w:rsidRPr="009C6E86">
        <w:rPr>
          <w:rFonts w:ascii="Arial" w:eastAsia="Calibri" w:hAnsi="Arial" w:cs="Arial"/>
        </w:rPr>
        <w:t>If Yes –</w:t>
      </w:r>
    </w:p>
    <w:p w:rsidR="00EC289D" w:rsidRPr="009C6E86" w:rsidRDefault="00EC289D" w:rsidP="00EC289D">
      <w:pPr>
        <w:ind w:left="720"/>
        <w:jc w:val="both"/>
        <w:rPr>
          <w:rFonts w:ascii="Arial" w:eastAsia="Calibri" w:hAnsi="Arial" w:cs="Arial"/>
        </w:rPr>
      </w:pPr>
      <w:r w:rsidRPr="009C6E86">
        <w:rPr>
          <w:rFonts w:ascii="Arial" w:eastAsia="Calibri" w:hAnsi="Arial" w:cs="Arial"/>
        </w:rPr>
        <w:t>Description of the material provision:</w:t>
      </w: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r w:rsidRPr="009C6E86">
        <w:rPr>
          <w:rFonts w:ascii="Arial" w:eastAsia="Calibri" w:hAnsi="Arial" w:cs="Arial"/>
        </w:rPr>
        <w:t>Identity of the parties between whom the material provision has been made or imposed:</w:t>
      </w:r>
    </w:p>
    <w:p w:rsidR="00EC289D" w:rsidRPr="009C6E86" w:rsidRDefault="00EC289D" w:rsidP="00EC289D">
      <w:pPr>
        <w:ind w:left="-45"/>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jc w:val="both"/>
        <w:rPr>
          <w:rFonts w:ascii="Arial" w:eastAsia="Calibri" w:hAnsi="Arial" w:cs="Arial"/>
        </w:rPr>
      </w:pPr>
      <w:r w:rsidRPr="009C6E86">
        <w:rPr>
          <w:rFonts w:ascii="Arial" w:eastAsia="Calibri" w:hAnsi="Arial" w:cs="Arial"/>
        </w:rPr>
        <w:t>Yours faithfully,</w:t>
      </w: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jc w:val="both"/>
        <w:rPr>
          <w:rFonts w:ascii="Arial" w:eastAsia="Calibri" w:hAnsi="Arial" w:cs="Arial"/>
        </w:rPr>
      </w:pPr>
      <w:r w:rsidRPr="009C6E86">
        <w:rPr>
          <w:rFonts w:ascii="Arial" w:eastAsia="Calibri" w:hAnsi="Arial" w:cs="Arial"/>
        </w:rPr>
        <w:t>[Authorised Officer of Company]</w:t>
      </w:r>
    </w:p>
    <w:p w:rsidR="00EC289D" w:rsidRPr="009C6E86" w:rsidRDefault="00EC289D" w:rsidP="00EC289D">
      <w:pPr>
        <w:jc w:val="both"/>
        <w:rPr>
          <w:rFonts w:ascii="Arial" w:eastAsia="Calibri" w:hAnsi="Arial" w:cs="Arial"/>
        </w:rPr>
      </w:pPr>
      <w:r w:rsidRPr="009C6E86">
        <w:rPr>
          <w:rFonts w:ascii="Arial" w:eastAsia="Calibri" w:hAnsi="Arial" w:cs="Arial"/>
        </w:rPr>
        <w:t>[Company]</w:t>
      </w:r>
    </w:p>
    <w:p w:rsidR="00EC289D" w:rsidRPr="009C6E86" w:rsidRDefault="00EC289D" w:rsidP="00EC289D">
      <w:pPr>
        <w:ind w:left="720"/>
        <w:jc w:val="both"/>
        <w:rPr>
          <w:rFonts w:ascii="Arial" w:eastAsia="Calibri" w:hAnsi="Arial" w:cs="Arial"/>
        </w:rPr>
      </w:pPr>
    </w:p>
    <w:p w:rsidR="00EC289D" w:rsidRPr="009C6E86" w:rsidRDefault="00EC289D" w:rsidP="00EC289D">
      <w:pPr>
        <w:ind w:left="720"/>
        <w:jc w:val="both"/>
        <w:rPr>
          <w:rFonts w:ascii="Arial" w:eastAsia="Calibri" w:hAnsi="Arial" w:cs="Arial"/>
        </w:rPr>
      </w:pPr>
    </w:p>
    <w:p w:rsidR="00EC289D" w:rsidRPr="009C6E86" w:rsidRDefault="00EC289D" w:rsidP="00EC289D">
      <w:pPr>
        <w:jc w:val="both"/>
        <w:rPr>
          <w:rFonts w:ascii="Arial" w:eastAsia="Calibri" w:hAnsi="Arial" w:cs="Arial"/>
        </w:rPr>
      </w:pPr>
      <w:r w:rsidRPr="009C6E86">
        <w:rPr>
          <w:rFonts w:ascii="Arial" w:eastAsia="Calibri" w:hAnsi="Arial" w:cs="Arial"/>
        </w:rPr>
        <w:t>Signature   ___________________________________</w:t>
      </w:r>
      <w:r w:rsidRPr="009C6E86">
        <w:rPr>
          <w:rFonts w:ascii="Arial" w:eastAsia="Calibri" w:hAnsi="Arial" w:cs="Arial"/>
        </w:rPr>
        <w:tab/>
        <w:t xml:space="preserve">/ </w:t>
      </w:r>
      <w:proofErr w:type="gramStart"/>
      <w:r w:rsidRPr="009C6E86">
        <w:rPr>
          <w:rFonts w:ascii="Arial" w:eastAsia="Calibri" w:hAnsi="Arial" w:cs="Arial"/>
        </w:rPr>
        <w:t>Date  _</w:t>
      </w:r>
      <w:proofErr w:type="gramEnd"/>
      <w:r w:rsidRPr="009C6E86">
        <w:rPr>
          <w:rFonts w:ascii="Arial" w:eastAsia="Calibri" w:hAnsi="Arial" w:cs="Arial"/>
        </w:rPr>
        <w:t xml:space="preserve">____________    </w:t>
      </w:r>
    </w:p>
    <w:p w:rsidR="00EC289D" w:rsidRPr="009C6E86" w:rsidRDefault="00EC289D" w:rsidP="00EC289D">
      <w:pPr>
        <w:rPr>
          <w:rFonts w:ascii="Arial" w:hAnsi="Arial" w:cs="Arial"/>
        </w:rPr>
      </w:pPr>
    </w:p>
    <w:p w:rsidR="005D5B38" w:rsidRDefault="005D5B38">
      <w:bookmarkStart w:id="0" w:name="_GoBack"/>
      <w:bookmarkEnd w:id="0"/>
    </w:p>
    <w:sectPr w:rsidR="005D5B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89D" w:rsidRDefault="00EC289D" w:rsidP="00EC289D">
      <w:pPr>
        <w:spacing w:after="0" w:line="240" w:lineRule="auto"/>
      </w:pPr>
      <w:r>
        <w:separator/>
      </w:r>
    </w:p>
  </w:endnote>
  <w:endnote w:type="continuationSeparator" w:id="0">
    <w:p w:rsidR="00EC289D" w:rsidRDefault="00EC289D" w:rsidP="00EC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9D" w:rsidRDefault="00EC2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9D" w:rsidRDefault="00EC289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942e4f94b7b6604b5e73ae8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289D" w:rsidRPr="00EC289D" w:rsidRDefault="00EC289D" w:rsidP="00EC289D">
                          <w:pPr>
                            <w:spacing w:after="0"/>
                            <w:jc w:val="center"/>
                            <w:rPr>
                              <w:rFonts w:ascii="Calibri" w:hAnsi="Calibri" w:cs="Calibri"/>
                              <w:color w:val="000000"/>
                              <w:sz w:val="20"/>
                            </w:rPr>
                          </w:pPr>
                          <w:r w:rsidRPr="00EC289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42e4f94b7b6604b5e73ae89"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" o:allowincell="f" filled="f" stroked="f" strokeweight=".5pt">
              <v:fill o:detectmouseclick="t"/>
              <v:textbox inset=",0,,0">
                <w:txbxContent>
                  <w:p w:rsidR="00EC289D" w:rsidRPr="00EC289D" w:rsidRDefault="00EC289D" w:rsidP="00EC289D">
                    <w:pPr>
                      <w:spacing w:after="0"/>
                      <w:jc w:val="center"/>
                      <w:rPr>
                        <w:rFonts w:ascii="Calibri" w:hAnsi="Calibri" w:cs="Calibri"/>
                        <w:color w:val="000000"/>
                        <w:sz w:val="20"/>
                      </w:rPr>
                    </w:pPr>
                    <w:r w:rsidRPr="00EC289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9D" w:rsidRDefault="00EC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89D" w:rsidRDefault="00EC289D" w:rsidP="00EC289D">
      <w:pPr>
        <w:spacing w:after="0" w:line="240" w:lineRule="auto"/>
      </w:pPr>
      <w:r>
        <w:separator/>
      </w:r>
    </w:p>
  </w:footnote>
  <w:footnote w:type="continuationSeparator" w:id="0">
    <w:p w:rsidR="00EC289D" w:rsidRDefault="00EC289D" w:rsidP="00EC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9D" w:rsidRDefault="00EC2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9D" w:rsidRDefault="00EC2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9D" w:rsidRDefault="00EC2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05E8"/>
    <w:multiLevelType w:val="hybridMultilevel"/>
    <w:tmpl w:val="0C4860C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9D"/>
    <w:rsid w:val="00093EC1"/>
    <w:rsid w:val="005D5B38"/>
    <w:rsid w:val="00BC4578"/>
    <w:rsid w:val="00EC2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72B7FD3-2EC8-4BA4-82DD-00F1AC9E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9D"/>
  </w:style>
  <w:style w:type="paragraph" w:styleId="Footer">
    <w:name w:val="footer"/>
    <w:basedOn w:val="Normal"/>
    <w:link w:val="FooterChar"/>
    <w:uiPriority w:val="99"/>
    <w:unhideWhenUsed/>
    <w:rsid w:val="00EC2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Dawn (CS&amp;TD)</dc:creator>
  <cp:keywords/>
  <dc:description/>
  <cp:lastModifiedBy>Paterson, Dawn (CS&amp;TD)</cp:lastModifiedBy>
  <cp:revision>1</cp:revision>
  <dcterms:created xsi:type="dcterms:W3CDTF">2020-12-09T12:41:00Z</dcterms:created>
  <dcterms:modified xsi:type="dcterms:W3CDTF">2020-12-09T12:43:00Z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2020-12-09T12:42:43Z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002527ba-18b9-4630-9a37-c8f6614a9159</vt:lpwstr>
  </property>
  <property fmtid="{D5CDD505-2E9C-101B-9397-08002B2CF9AE}" pid="8" name="MSIP_Label_f9af038e-07b4-4369-a678-c835687cb272_ContentBits">
    <vt:lpwstr>2</vt:lpwstr>
  </property>
</Properties>
</file>