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7173" w14:textId="77777777" w:rsidR="003303E1" w:rsidRDefault="0043417F">
      <w:pPr>
        <w:spacing w:after="0" w:line="259" w:lineRule="auto"/>
        <w:ind w:left="0" w:firstLine="0"/>
      </w:pPr>
      <w:bookmarkStart w:id="0" w:name="_GoBack"/>
      <w:bookmarkEnd w:id="0"/>
      <w:r>
        <w:t xml:space="preserve"> </w:t>
      </w:r>
    </w:p>
    <w:p w14:paraId="15B2071F" w14:textId="77777777" w:rsidR="003303E1" w:rsidRDefault="0043417F">
      <w:pPr>
        <w:spacing w:after="0" w:line="259" w:lineRule="auto"/>
        <w:ind w:left="1" w:firstLine="0"/>
        <w:jc w:val="center"/>
      </w:pPr>
      <w:r>
        <w:rPr>
          <w:b/>
          <w:color w:val="CC0033"/>
        </w:rPr>
        <w:t>SCHEDULE</w:t>
      </w:r>
      <w:r>
        <w:rPr>
          <w:b/>
        </w:rPr>
        <w:t xml:space="preserve"> </w:t>
      </w:r>
      <w:r>
        <w:rPr>
          <w:b/>
          <w:color w:val="CC0033"/>
        </w:rPr>
        <w:t>41</w:t>
      </w:r>
      <w:r>
        <w:rPr>
          <w:b/>
        </w:rPr>
        <w:t xml:space="preserve"> </w:t>
      </w:r>
    </w:p>
    <w:p w14:paraId="69C7E888" w14:textId="77777777" w:rsidR="003303E1" w:rsidRDefault="0043417F">
      <w:pPr>
        <w:spacing w:after="8" w:line="259" w:lineRule="auto"/>
        <w:ind w:left="0" w:firstLine="0"/>
      </w:pPr>
      <w:r>
        <w:rPr>
          <w:b/>
        </w:rPr>
        <w:t xml:space="preserve"> </w:t>
      </w:r>
    </w:p>
    <w:p w14:paraId="3530930E" w14:textId="77777777" w:rsidR="003303E1" w:rsidRDefault="0043417F">
      <w:pPr>
        <w:spacing w:after="0" w:line="259" w:lineRule="auto"/>
        <w:ind w:left="3" w:firstLine="0"/>
        <w:jc w:val="center"/>
      </w:pPr>
      <w:r>
        <w:rPr>
          <w:b/>
          <w:sz w:val="16"/>
        </w:rPr>
        <w:t xml:space="preserve"> </w:t>
      </w:r>
      <w:r>
        <w:rPr>
          <w:b/>
        </w:rPr>
        <w:t>P</w:t>
      </w:r>
      <w:r>
        <w:rPr>
          <w:b/>
          <w:sz w:val="16"/>
        </w:rPr>
        <w:t>ENALTIES</w:t>
      </w:r>
      <w:r>
        <w:rPr>
          <w:b/>
        </w:rPr>
        <w:t>:</w:t>
      </w:r>
      <w:r>
        <w:rPr>
          <w:b/>
          <w:sz w:val="16"/>
        </w:rPr>
        <w:t xml:space="preserve"> </w:t>
      </w:r>
      <w:r>
        <w:rPr>
          <w:b/>
        </w:rPr>
        <w:t>F</w:t>
      </w:r>
      <w:r>
        <w:rPr>
          <w:b/>
          <w:sz w:val="16"/>
        </w:rPr>
        <w:t xml:space="preserve">AILURE TO </w:t>
      </w:r>
      <w:r>
        <w:rPr>
          <w:b/>
        </w:rPr>
        <w:t>N</w:t>
      </w:r>
      <w:r>
        <w:rPr>
          <w:b/>
          <w:sz w:val="16"/>
        </w:rPr>
        <w:t xml:space="preserve">OTIFY AND </w:t>
      </w:r>
      <w:r>
        <w:rPr>
          <w:b/>
        </w:rPr>
        <w:t>C</w:t>
      </w:r>
      <w:r>
        <w:rPr>
          <w:b/>
          <w:sz w:val="16"/>
        </w:rPr>
        <w:t xml:space="preserve">ERTAIN </w:t>
      </w:r>
      <w:r>
        <w:rPr>
          <w:b/>
        </w:rPr>
        <w:t>VAT</w:t>
      </w:r>
      <w:r>
        <w:rPr>
          <w:b/>
          <w:sz w:val="16"/>
        </w:rPr>
        <w:t xml:space="preserve"> AND </w:t>
      </w:r>
      <w:r>
        <w:rPr>
          <w:b/>
        </w:rPr>
        <w:t>E</w:t>
      </w:r>
      <w:r>
        <w:rPr>
          <w:b/>
          <w:sz w:val="16"/>
        </w:rPr>
        <w:t xml:space="preserve">XCISE </w:t>
      </w:r>
      <w:r>
        <w:rPr>
          <w:b/>
        </w:rPr>
        <w:t>W</w:t>
      </w:r>
      <w:r>
        <w:rPr>
          <w:b/>
          <w:sz w:val="16"/>
        </w:rPr>
        <w:t>RONGDOING</w:t>
      </w:r>
      <w:r>
        <w:rPr>
          <w:b/>
        </w:rPr>
        <w:t xml:space="preserve"> </w:t>
      </w:r>
    </w:p>
    <w:p w14:paraId="23865E46" w14:textId="77777777" w:rsidR="003303E1" w:rsidRDefault="0043417F">
      <w:pPr>
        <w:spacing w:after="0" w:line="259" w:lineRule="auto"/>
        <w:ind w:left="0" w:firstLine="0"/>
      </w:pPr>
      <w:r>
        <w:rPr>
          <w:b/>
        </w:rPr>
        <w:t xml:space="preserve"> </w:t>
      </w:r>
    </w:p>
    <w:p w14:paraId="74DB6344" w14:textId="77777777" w:rsidR="003303E1" w:rsidRDefault="0043417F">
      <w:pPr>
        <w:pStyle w:val="Heading1"/>
      </w:pPr>
      <w:r>
        <w:t xml:space="preserve">Section 123 </w:t>
      </w:r>
    </w:p>
    <w:p w14:paraId="1F7C1E9E" w14:textId="77777777" w:rsidR="003303E1" w:rsidRDefault="0043417F">
      <w:pPr>
        <w:spacing w:after="0" w:line="259" w:lineRule="auto"/>
        <w:ind w:left="0" w:firstLine="0"/>
      </w:pPr>
      <w:r>
        <w:t xml:space="preserve"> </w:t>
      </w:r>
    </w:p>
    <w:p w14:paraId="77AF5110" w14:textId="77777777" w:rsidR="003303E1" w:rsidRDefault="0043417F">
      <w:pPr>
        <w:pStyle w:val="Heading2"/>
      </w:pPr>
      <w:r>
        <w:t>Failure to notify etc</w:t>
      </w:r>
      <w:r>
        <w:rPr>
          <w:i w:val="0"/>
        </w:rPr>
        <w:t xml:space="preserve"> </w:t>
      </w:r>
    </w:p>
    <w:p w14:paraId="1BC5BF76" w14:textId="77777777" w:rsidR="003303E1" w:rsidRDefault="0043417F">
      <w:pPr>
        <w:spacing w:after="98" w:line="259" w:lineRule="auto"/>
        <w:ind w:left="0" w:firstLine="0"/>
      </w:pPr>
      <w:r>
        <w:t xml:space="preserve"> </w:t>
      </w:r>
    </w:p>
    <w:p w14:paraId="0C4ED408" w14:textId="77777777" w:rsidR="003303E1" w:rsidRDefault="0043417F">
      <w:pPr>
        <w:spacing w:after="105" w:line="259" w:lineRule="auto"/>
        <w:ind w:left="-5"/>
      </w:pPr>
      <w:r>
        <w:rPr>
          <w:b/>
        </w:rPr>
        <w:t>1</w:t>
      </w:r>
      <w:r>
        <w:t xml:space="preserve"> </w:t>
      </w:r>
    </w:p>
    <w:p w14:paraId="4728F94B" w14:textId="77777777" w:rsidR="003303E1" w:rsidRDefault="0043417F">
      <w:pPr>
        <w:ind w:right="10"/>
      </w:pPr>
      <w:r>
        <w:t xml:space="preserve">A penalty is payable by a person (P) where P fails to comply with an obligation specified in the Table below (a "relevant obligation"). </w:t>
      </w:r>
    </w:p>
    <w:p w14:paraId="09F0898B" w14:textId="77777777" w:rsidR="003303E1" w:rsidRDefault="0043417F">
      <w:pPr>
        <w:spacing w:after="0" w:line="259" w:lineRule="auto"/>
        <w:ind w:left="240" w:firstLine="0"/>
      </w:pPr>
      <w:r>
        <w:t xml:space="preserve">  </w:t>
      </w:r>
      <w:r>
        <w:tab/>
        <w:t xml:space="preserve"> </w:t>
      </w:r>
      <w:r>
        <w:tab/>
        <w:t xml:space="preserve"> </w:t>
      </w:r>
    </w:p>
    <w:tbl>
      <w:tblPr>
        <w:tblStyle w:val="TableGrid"/>
        <w:tblW w:w="8162" w:type="dxa"/>
        <w:tblInd w:w="360" w:type="dxa"/>
        <w:tblCellMar>
          <w:top w:w="9" w:type="dxa"/>
          <w:left w:w="60" w:type="dxa"/>
          <w:right w:w="19" w:type="dxa"/>
        </w:tblCellMar>
        <w:tblLook w:val="04A0" w:firstRow="1" w:lastRow="0" w:firstColumn="1" w:lastColumn="0" w:noHBand="0" w:noVBand="1"/>
      </w:tblPr>
      <w:tblGrid>
        <w:gridCol w:w="3181"/>
        <w:gridCol w:w="4981"/>
      </w:tblGrid>
      <w:tr w:rsidR="003303E1" w14:paraId="03508137"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6BD93E0F" w14:textId="77777777" w:rsidR="003303E1" w:rsidRDefault="0043417F">
            <w:pPr>
              <w:spacing w:after="0" w:line="259" w:lineRule="auto"/>
              <w:ind w:left="0" w:right="45" w:firstLine="0"/>
              <w:jc w:val="center"/>
            </w:pPr>
            <w:r>
              <w:rPr>
                <w:i/>
              </w:rPr>
              <w:t>Tax to which obligation relates</w:t>
            </w:r>
            <w:r>
              <w:t xml:space="preserve"> </w:t>
            </w:r>
          </w:p>
        </w:tc>
        <w:tc>
          <w:tcPr>
            <w:tcW w:w="4981" w:type="dxa"/>
            <w:tcBorders>
              <w:top w:val="single" w:sz="6" w:space="0" w:color="000000"/>
              <w:left w:val="single" w:sz="6" w:space="0" w:color="000000"/>
              <w:bottom w:val="single" w:sz="6" w:space="0" w:color="000000"/>
              <w:right w:val="single" w:sz="6" w:space="0" w:color="000000"/>
            </w:tcBorders>
          </w:tcPr>
          <w:p w14:paraId="082EB7DE" w14:textId="77777777" w:rsidR="003303E1" w:rsidRDefault="0043417F">
            <w:pPr>
              <w:spacing w:after="0" w:line="259" w:lineRule="auto"/>
              <w:ind w:left="0" w:right="44" w:firstLine="0"/>
              <w:jc w:val="center"/>
            </w:pPr>
            <w:r>
              <w:rPr>
                <w:i/>
              </w:rPr>
              <w:t>Obligation</w:t>
            </w:r>
            <w:r>
              <w:t xml:space="preserve"> </w:t>
            </w:r>
          </w:p>
        </w:tc>
      </w:tr>
      <w:tr w:rsidR="003303E1" w14:paraId="101B785A" w14:textId="77777777">
        <w:trPr>
          <w:trHeight w:val="706"/>
        </w:trPr>
        <w:tc>
          <w:tcPr>
            <w:tcW w:w="3181" w:type="dxa"/>
            <w:tcBorders>
              <w:top w:val="single" w:sz="6" w:space="0" w:color="000000"/>
              <w:left w:val="single" w:sz="6" w:space="0" w:color="000000"/>
              <w:bottom w:val="single" w:sz="6" w:space="0" w:color="000000"/>
              <w:right w:val="single" w:sz="6" w:space="0" w:color="000000"/>
            </w:tcBorders>
          </w:tcPr>
          <w:p w14:paraId="4279CBFC" w14:textId="77777777" w:rsidR="003303E1" w:rsidRDefault="0043417F">
            <w:pPr>
              <w:spacing w:after="0" w:line="259" w:lineRule="auto"/>
              <w:ind w:left="0" w:firstLine="0"/>
            </w:pPr>
            <w:r>
              <w:t xml:space="preserve">Income tax and capital gains tax </w:t>
            </w:r>
          </w:p>
        </w:tc>
        <w:tc>
          <w:tcPr>
            <w:tcW w:w="4981" w:type="dxa"/>
            <w:tcBorders>
              <w:top w:val="single" w:sz="6" w:space="0" w:color="000000"/>
              <w:left w:val="single" w:sz="6" w:space="0" w:color="000000"/>
              <w:bottom w:val="single" w:sz="6" w:space="0" w:color="000000"/>
              <w:right w:val="single" w:sz="6" w:space="0" w:color="000000"/>
            </w:tcBorders>
          </w:tcPr>
          <w:p w14:paraId="55935472" w14:textId="77777777" w:rsidR="003303E1" w:rsidRDefault="0043417F">
            <w:pPr>
              <w:spacing w:after="0" w:line="259" w:lineRule="auto"/>
              <w:ind w:left="0" w:firstLine="0"/>
            </w:pPr>
            <w:r>
              <w:t xml:space="preserve">Obligation under section 7 of TMA 1970 (obligation to give notice of liability to income tax or capital gains tax). </w:t>
            </w:r>
          </w:p>
        </w:tc>
      </w:tr>
      <w:tr w:rsidR="003303E1" w14:paraId="039991A9" w14:textId="77777777">
        <w:trPr>
          <w:trHeight w:val="703"/>
        </w:trPr>
        <w:tc>
          <w:tcPr>
            <w:tcW w:w="3181" w:type="dxa"/>
            <w:tcBorders>
              <w:top w:val="single" w:sz="6" w:space="0" w:color="000000"/>
              <w:left w:val="single" w:sz="6" w:space="0" w:color="000000"/>
              <w:bottom w:val="single" w:sz="6" w:space="0" w:color="000000"/>
              <w:right w:val="single" w:sz="6" w:space="0" w:color="000000"/>
            </w:tcBorders>
          </w:tcPr>
          <w:p w14:paraId="08E4CD7F" w14:textId="77777777" w:rsidR="003303E1" w:rsidRDefault="0043417F">
            <w:pPr>
              <w:spacing w:after="0" w:line="259" w:lineRule="auto"/>
              <w:ind w:left="0" w:firstLine="0"/>
            </w:pPr>
            <w:r>
              <w:t xml:space="preserve">Corporation tax </w:t>
            </w:r>
          </w:p>
        </w:tc>
        <w:tc>
          <w:tcPr>
            <w:tcW w:w="4981" w:type="dxa"/>
            <w:tcBorders>
              <w:top w:val="single" w:sz="6" w:space="0" w:color="000000"/>
              <w:left w:val="single" w:sz="6" w:space="0" w:color="000000"/>
              <w:bottom w:val="single" w:sz="6" w:space="0" w:color="000000"/>
              <w:right w:val="single" w:sz="6" w:space="0" w:color="000000"/>
            </w:tcBorders>
          </w:tcPr>
          <w:p w14:paraId="4CAC2879" w14:textId="77777777" w:rsidR="003303E1" w:rsidRDefault="0043417F">
            <w:pPr>
              <w:spacing w:after="0" w:line="259" w:lineRule="auto"/>
              <w:ind w:left="0" w:firstLine="0"/>
            </w:pPr>
            <w:r>
              <w:t xml:space="preserve">Obligation under paragraph 2 of Schedule 18 to FA 1998 (obligation to give notice of chargeability to corporation tax). </w:t>
            </w:r>
          </w:p>
        </w:tc>
      </w:tr>
      <w:tr w:rsidR="003303E1" w14:paraId="6A6E2418" w14:textId="77777777">
        <w:trPr>
          <w:trHeight w:val="475"/>
        </w:trPr>
        <w:tc>
          <w:tcPr>
            <w:tcW w:w="3181" w:type="dxa"/>
            <w:tcBorders>
              <w:top w:val="single" w:sz="6" w:space="0" w:color="000000"/>
              <w:left w:val="single" w:sz="6" w:space="0" w:color="000000"/>
              <w:bottom w:val="single" w:sz="6" w:space="0" w:color="000000"/>
              <w:right w:val="single" w:sz="6" w:space="0" w:color="000000"/>
            </w:tcBorders>
          </w:tcPr>
          <w:p w14:paraId="3575C2DB" w14:textId="77777777" w:rsidR="003303E1" w:rsidRDefault="0043417F">
            <w:pPr>
              <w:spacing w:after="0" w:line="259" w:lineRule="auto"/>
              <w:ind w:left="0" w:firstLine="0"/>
            </w:pPr>
            <w:r>
              <w:t xml:space="preserve">Diverted profits tax </w:t>
            </w:r>
          </w:p>
        </w:tc>
        <w:tc>
          <w:tcPr>
            <w:tcW w:w="4981" w:type="dxa"/>
            <w:tcBorders>
              <w:top w:val="single" w:sz="6" w:space="0" w:color="000000"/>
              <w:left w:val="single" w:sz="6" w:space="0" w:color="000000"/>
              <w:bottom w:val="single" w:sz="6" w:space="0" w:color="000000"/>
              <w:right w:val="single" w:sz="6" w:space="0" w:color="000000"/>
            </w:tcBorders>
          </w:tcPr>
          <w:p w14:paraId="01C129D3" w14:textId="77777777" w:rsidR="003303E1" w:rsidRDefault="0043417F">
            <w:pPr>
              <w:spacing w:after="0" w:line="259" w:lineRule="auto"/>
              <w:ind w:left="0" w:right="29" w:firstLine="0"/>
            </w:pPr>
            <w:r>
              <w:t xml:space="preserve">Obligation under section 92 of FA 2015 (duty to notify if within scope of diverted profits tax </w:t>
            </w:r>
          </w:p>
        </w:tc>
      </w:tr>
      <w:tr w:rsidR="003303E1" w14:paraId="3F53FC0A" w14:textId="77777777">
        <w:trPr>
          <w:trHeight w:val="936"/>
        </w:trPr>
        <w:tc>
          <w:tcPr>
            <w:tcW w:w="3181" w:type="dxa"/>
            <w:tcBorders>
              <w:top w:val="single" w:sz="6" w:space="0" w:color="000000"/>
              <w:left w:val="single" w:sz="6" w:space="0" w:color="000000"/>
              <w:bottom w:val="single" w:sz="6" w:space="0" w:color="000000"/>
              <w:right w:val="single" w:sz="6" w:space="0" w:color="000000"/>
            </w:tcBorders>
          </w:tcPr>
          <w:p w14:paraId="1E6B9F83" w14:textId="3CCBE2A6" w:rsidR="003303E1" w:rsidRPr="006658BA" w:rsidRDefault="0043417F">
            <w:pPr>
              <w:spacing w:after="0" w:line="259" w:lineRule="auto"/>
              <w:ind w:left="0" w:firstLine="0"/>
              <w:rPr>
                <w:b/>
              </w:rPr>
            </w:pPr>
            <w:r w:rsidRPr="006658BA">
              <w:rPr>
                <w:b/>
              </w:rPr>
              <w:t>Digital services tax</w:t>
            </w:r>
          </w:p>
        </w:tc>
        <w:tc>
          <w:tcPr>
            <w:tcW w:w="4981" w:type="dxa"/>
            <w:tcBorders>
              <w:top w:val="single" w:sz="6" w:space="0" w:color="000000"/>
              <w:left w:val="single" w:sz="6" w:space="0" w:color="000000"/>
              <w:bottom w:val="single" w:sz="6" w:space="0" w:color="000000"/>
              <w:right w:val="single" w:sz="6" w:space="0" w:color="000000"/>
            </w:tcBorders>
          </w:tcPr>
          <w:p w14:paraId="21D33990" w14:textId="589EC21A" w:rsidR="003303E1" w:rsidRPr="006658BA" w:rsidRDefault="00822CFD">
            <w:pPr>
              <w:spacing w:after="0" w:line="259" w:lineRule="auto"/>
              <w:ind w:left="0" w:firstLine="0"/>
              <w:rPr>
                <w:b/>
              </w:rPr>
            </w:pPr>
            <w:r>
              <w:rPr>
                <w:b/>
              </w:rPr>
              <w:t>Obligation under section 54</w:t>
            </w:r>
            <w:r w:rsidR="0043417F" w:rsidRPr="006658BA">
              <w:rPr>
                <w:b/>
              </w:rPr>
              <w:t xml:space="preserve"> of FA 2020 (obligation to notify HMRC when threshold conditions for digital services tax are met).” </w:t>
            </w:r>
          </w:p>
        </w:tc>
      </w:tr>
      <w:tr w:rsidR="0043417F" w14:paraId="2BD9894D" w14:textId="77777777" w:rsidTr="0043417F">
        <w:trPr>
          <w:trHeight w:val="936"/>
        </w:trPr>
        <w:tc>
          <w:tcPr>
            <w:tcW w:w="3181" w:type="dxa"/>
            <w:tcBorders>
              <w:top w:val="single" w:sz="6" w:space="0" w:color="000000"/>
              <w:left w:val="single" w:sz="6" w:space="0" w:color="000000"/>
              <w:bottom w:val="single" w:sz="6" w:space="0" w:color="000000"/>
              <w:right w:val="single" w:sz="6" w:space="0" w:color="000000"/>
            </w:tcBorders>
          </w:tcPr>
          <w:p w14:paraId="42779778" w14:textId="77777777" w:rsidR="0043417F" w:rsidRDefault="0043417F" w:rsidP="0043417F">
            <w:pPr>
              <w:spacing w:after="0" w:line="259" w:lineRule="auto"/>
              <w:ind w:left="0" w:firstLine="0"/>
            </w:pPr>
            <w:r>
              <w:t xml:space="preserve">Value added tax </w:t>
            </w:r>
          </w:p>
        </w:tc>
        <w:tc>
          <w:tcPr>
            <w:tcW w:w="4981" w:type="dxa"/>
            <w:tcBorders>
              <w:top w:val="single" w:sz="6" w:space="0" w:color="000000"/>
              <w:left w:val="single" w:sz="6" w:space="0" w:color="000000"/>
              <w:bottom w:val="single" w:sz="6" w:space="0" w:color="000000"/>
              <w:right w:val="single" w:sz="6" w:space="0" w:color="000000"/>
            </w:tcBorders>
          </w:tcPr>
          <w:p w14:paraId="00FAAD5D" w14:textId="77777777" w:rsidR="0043417F" w:rsidRDefault="0043417F" w:rsidP="0043417F">
            <w:pPr>
              <w:spacing w:after="0" w:line="259" w:lineRule="auto"/>
              <w:ind w:left="0" w:firstLine="0"/>
            </w:pPr>
            <w:r>
              <w:t xml:space="preserve">Obligations under paragraphs 5, 6, 7 and 14(2) and (3) of Schedule 1 to VATA 1994 (obligations to notify liability to register and notify material change in nature of supplies made by person exempted from registration). </w:t>
            </w:r>
          </w:p>
        </w:tc>
      </w:tr>
      <w:tr w:rsidR="003303E1" w14:paraId="61D1D984" w14:textId="77777777">
        <w:trPr>
          <w:trHeight w:val="475"/>
        </w:trPr>
        <w:tc>
          <w:tcPr>
            <w:tcW w:w="3181" w:type="dxa"/>
            <w:tcBorders>
              <w:top w:val="single" w:sz="6" w:space="0" w:color="000000"/>
              <w:left w:val="single" w:sz="6" w:space="0" w:color="000000"/>
              <w:bottom w:val="single" w:sz="6" w:space="0" w:color="000000"/>
              <w:right w:val="single" w:sz="6" w:space="0" w:color="000000"/>
            </w:tcBorders>
          </w:tcPr>
          <w:p w14:paraId="13F8E45A" w14:textId="77777777" w:rsidR="003303E1" w:rsidRDefault="0043417F">
            <w:pPr>
              <w:spacing w:after="0" w:line="259" w:lineRule="auto"/>
              <w:ind w:left="0" w:firstLine="0"/>
            </w:pPr>
            <w:r>
              <w:t xml:space="preserve">Value added tax </w:t>
            </w:r>
          </w:p>
        </w:tc>
        <w:tc>
          <w:tcPr>
            <w:tcW w:w="4981" w:type="dxa"/>
            <w:tcBorders>
              <w:top w:val="single" w:sz="6" w:space="0" w:color="000000"/>
              <w:left w:val="single" w:sz="6" w:space="0" w:color="000000"/>
              <w:bottom w:val="single" w:sz="6" w:space="0" w:color="000000"/>
              <w:right w:val="single" w:sz="6" w:space="0" w:color="000000"/>
            </w:tcBorders>
          </w:tcPr>
          <w:p w14:paraId="4E5D0691" w14:textId="77777777" w:rsidR="003303E1" w:rsidRDefault="0043417F">
            <w:pPr>
              <w:spacing w:after="0" w:line="259" w:lineRule="auto"/>
              <w:ind w:left="0" w:firstLine="0"/>
            </w:pPr>
            <w:r>
              <w:t xml:space="preserve">Obligation under paragraph 3 of Schedule 2 to VATA 1994 (obligation to notify liability to register). </w:t>
            </w:r>
          </w:p>
        </w:tc>
      </w:tr>
      <w:tr w:rsidR="003303E1" w14:paraId="168D566E" w14:textId="77777777">
        <w:trPr>
          <w:trHeight w:val="934"/>
        </w:trPr>
        <w:tc>
          <w:tcPr>
            <w:tcW w:w="3181" w:type="dxa"/>
            <w:tcBorders>
              <w:top w:val="single" w:sz="6" w:space="0" w:color="000000"/>
              <w:left w:val="single" w:sz="6" w:space="0" w:color="000000"/>
              <w:bottom w:val="single" w:sz="6" w:space="0" w:color="000000"/>
              <w:right w:val="single" w:sz="6" w:space="0" w:color="000000"/>
            </w:tcBorders>
          </w:tcPr>
          <w:p w14:paraId="4A928BEC" w14:textId="77777777" w:rsidR="003303E1" w:rsidRDefault="0043417F">
            <w:pPr>
              <w:spacing w:after="0" w:line="259" w:lineRule="auto"/>
              <w:ind w:left="0" w:firstLine="0"/>
            </w:pPr>
            <w:r>
              <w:t xml:space="preserve">Value added tax </w:t>
            </w:r>
          </w:p>
        </w:tc>
        <w:tc>
          <w:tcPr>
            <w:tcW w:w="4981" w:type="dxa"/>
            <w:tcBorders>
              <w:top w:val="single" w:sz="6" w:space="0" w:color="000000"/>
              <w:left w:val="single" w:sz="6" w:space="0" w:color="000000"/>
              <w:bottom w:val="single" w:sz="6" w:space="0" w:color="000000"/>
              <w:right w:val="single" w:sz="6" w:space="0" w:color="000000"/>
            </w:tcBorders>
          </w:tcPr>
          <w:p w14:paraId="730EB6F2" w14:textId="77777777" w:rsidR="003303E1" w:rsidRDefault="0043417F">
            <w:pPr>
              <w:spacing w:after="0" w:line="259" w:lineRule="auto"/>
              <w:ind w:left="0" w:right="27" w:firstLine="0"/>
            </w:pPr>
            <w:r>
              <w:t xml:space="preserve">Obligations under paragraphs 3 and 8(2) of Schedule 3 to VATA 1994 (obligations to notify liability to register and notify acquisition affecting exemption from registration). </w:t>
            </w:r>
          </w:p>
        </w:tc>
      </w:tr>
      <w:tr w:rsidR="003303E1" w14:paraId="6E172071" w14:textId="77777777">
        <w:trPr>
          <w:trHeight w:val="936"/>
        </w:trPr>
        <w:tc>
          <w:tcPr>
            <w:tcW w:w="3181" w:type="dxa"/>
            <w:tcBorders>
              <w:top w:val="single" w:sz="6" w:space="0" w:color="000000"/>
              <w:left w:val="single" w:sz="6" w:space="0" w:color="000000"/>
              <w:bottom w:val="single" w:sz="6" w:space="0" w:color="000000"/>
              <w:right w:val="single" w:sz="6" w:space="0" w:color="000000"/>
            </w:tcBorders>
          </w:tcPr>
          <w:p w14:paraId="47397ED2" w14:textId="77777777" w:rsidR="003303E1" w:rsidRDefault="0043417F">
            <w:pPr>
              <w:spacing w:after="0" w:line="259" w:lineRule="auto"/>
              <w:ind w:left="0" w:firstLine="0"/>
            </w:pPr>
            <w:r>
              <w:t xml:space="preserve">Value added tax </w:t>
            </w:r>
          </w:p>
        </w:tc>
        <w:tc>
          <w:tcPr>
            <w:tcW w:w="4981" w:type="dxa"/>
            <w:tcBorders>
              <w:top w:val="single" w:sz="6" w:space="0" w:color="000000"/>
              <w:left w:val="single" w:sz="6" w:space="0" w:color="000000"/>
              <w:bottom w:val="single" w:sz="6" w:space="0" w:color="000000"/>
              <w:right w:val="single" w:sz="6" w:space="0" w:color="000000"/>
            </w:tcBorders>
          </w:tcPr>
          <w:p w14:paraId="03C3155C" w14:textId="77777777" w:rsidR="003303E1" w:rsidRDefault="0043417F">
            <w:pPr>
              <w:spacing w:after="0" w:line="259" w:lineRule="auto"/>
              <w:ind w:left="0" w:firstLine="0"/>
            </w:pPr>
            <w:r>
              <w:t xml:space="preserve">Obligations under paragraphs 3, 4 and 7(2) and (3) of Schedule 3A to VATA 1994 (obligations to notify liability to register and notify relevant change in supplies made by person exempted from registration). </w:t>
            </w:r>
          </w:p>
        </w:tc>
      </w:tr>
      <w:tr w:rsidR="003303E1" w14:paraId="68B127FC" w14:textId="77777777">
        <w:trPr>
          <w:trHeight w:val="934"/>
        </w:trPr>
        <w:tc>
          <w:tcPr>
            <w:tcW w:w="3181" w:type="dxa"/>
            <w:tcBorders>
              <w:top w:val="single" w:sz="6" w:space="0" w:color="000000"/>
              <w:left w:val="single" w:sz="6" w:space="0" w:color="000000"/>
              <w:bottom w:val="single" w:sz="6" w:space="0" w:color="000000"/>
              <w:right w:val="single" w:sz="6" w:space="0" w:color="000000"/>
            </w:tcBorders>
          </w:tcPr>
          <w:p w14:paraId="08448DD5" w14:textId="77777777" w:rsidR="003303E1" w:rsidRDefault="0043417F">
            <w:pPr>
              <w:spacing w:after="0" w:line="259" w:lineRule="auto"/>
              <w:ind w:left="0" w:firstLine="0"/>
            </w:pPr>
            <w:r>
              <w:t xml:space="preserve">Value added tax </w:t>
            </w:r>
          </w:p>
        </w:tc>
        <w:tc>
          <w:tcPr>
            <w:tcW w:w="4981" w:type="dxa"/>
            <w:tcBorders>
              <w:top w:val="single" w:sz="6" w:space="0" w:color="000000"/>
              <w:left w:val="single" w:sz="6" w:space="0" w:color="000000"/>
              <w:bottom w:val="single" w:sz="6" w:space="0" w:color="000000"/>
              <w:right w:val="single" w:sz="6" w:space="0" w:color="000000"/>
            </w:tcBorders>
          </w:tcPr>
          <w:p w14:paraId="4901E4BE" w14:textId="77777777" w:rsidR="003303E1" w:rsidRDefault="0043417F">
            <w:pPr>
              <w:spacing w:after="0" w:line="259" w:lineRule="auto"/>
              <w:ind w:left="0" w:firstLine="0"/>
            </w:pPr>
            <w:r>
              <w:t xml:space="preserve">Obligation under regulations under paragraph 2(4) of Schedule 11 to VATA 1994 (obligation to give notification of acquisition of goods from another member State). </w:t>
            </w:r>
          </w:p>
        </w:tc>
      </w:tr>
      <w:tr w:rsidR="003303E1" w14:paraId="452492A9" w14:textId="77777777">
        <w:trPr>
          <w:trHeight w:val="937"/>
        </w:trPr>
        <w:tc>
          <w:tcPr>
            <w:tcW w:w="3181" w:type="dxa"/>
            <w:tcBorders>
              <w:top w:val="single" w:sz="6" w:space="0" w:color="000000"/>
              <w:left w:val="single" w:sz="6" w:space="0" w:color="000000"/>
              <w:bottom w:val="single" w:sz="6" w:space="0" w:color="000000"/>
              <w:right w:val="single" w:sz="6" w:space="0" w:color="000000"/>
            </w:tcBorders>
          </w:tcPr>
          <w:p w14:paraId="6F57DC04" w14:textId="77777777" w:rsidR="003303E1" w:rsidRDefault="0043417F">
            <w:pPr>
              <w:spacing w:after="0" w:line="259" w:lineRule="auto"/>
              <w:ind w:left="0" w:firstLine="0"/>
            </w:pPr>
            <w:r>
              <w:t xml:space="preserve">[Value added tax </w:t>
            </w:r>
          </w:p>
          <w:p w14:paraId="18A06DC2" w14:textId="77777777" w:rsidR="003303E1" w:rsidRDefault="0043417F">
            <w:pPr>
              <w:spacing w:after="0" w:line="259" w:lineRule="auto"/>
              <w:ind w:left="0" w:firstLine="0"/>
            </w:pPr>
            <w:r>
              <w:t xml:space="preserve"> </w:t>
            </w:r>
          </w:p>
        </w:tc>
        <w:tc>
          <w:tcPr>
            <w:tcW w:w="4981" w:type="dxa"/>
            <w:tcBorders>
              <w:top w:val="single" w:sz="6" w:space="0" w:color="000000"/>
              <w:left w:val="single" w:sz="6" w:space="0" w:color="000000"/>
              <w:bottom w:val="single" w:sz="6" w:space="0" w:color="000000"/>
              <w:right w:val="single" w:sz="6" w:space="0" w:color="000000"/>
            </w:tcBorders>
          </w:tcPr>
          <w:p w14:paraId="5D9F58F5" w14:textId="77777777" w:rsidR="003303E1" w:rsidRDefault="0043417F">
            <w:pPr>
              <w:spacing w:after="0" w:line="259" w:lineRule="auto"/>
              <w:ind w:left="0" w:firstLine="0"/>
            </w:pPr>
            <w:r>
              <w:t xml:space="preserve">Obligations under paragraphs 5, 6 and 13(3) of Schedule 1A to VATA 1994 (obligations to notify liability to register and notify material change in nature </w:t>
            </w:r>
            <w:r>
              <w:lastRenderedPageBreak/>
              <w:t xml:space="preserve">of supplies made by person exempted from registration).] </w:t>
            </w:r>
          </w:p>
        </w:tc>
      </w:tr>
      <w:tr w:rsidR="003303E1" w14:paraId="54E1B261" w14:textId="77777777">
        <w:trPr>
          <w:trHeight w:val="934"/>
        </w:trPr>
        <w:tc>
          <w:tcPr>
            <w:tcW w:w="3181" w:type="dxa"/>
            <w:tcBorders>
              <w:top w:val="single" w:sz="6" w:space="0" w:color="000000"/>
              <w:left w:val="single" w:sz="6" w:space="0" w:color="000000"/>
              <w:bottom w:val="single" w:sz="6" w:space="0" w:color="000000"/>
              <w:right w:val="single" w:sz="6" w:space="0" w:color="000000"/>
            </w:tcBorders>
          </w:tcPr>
          <w:p w14:paraId="271B2733" w14:textId="77777777" w:rsidR="003303E1" w:rsidRDefault="0043417F">
            <w:pPr>
              <w:spacing w:after="0" w:line="259" w:lineRule="auto"/>
              <w:ind w:left="0" w:firstLine="0"/>
            </w:pPr>
            <w:r>
              <w:lastRenderedPageBreak/>
              <w:t xml:space="preserve">Insurance premium tax </w:t>
            </w:r>
          </w:p>
        </w:tc>
        <w:tc>
          <w:tcPr>
            <w:tcW w:w="4981" w:type="dxa"/>
            <w:tcBorders>
              <w:top w:val="single" w:sz="6" w:space="0" w:color="000000"/>
              <w:left w:val="single" w:sz="6" w:space="0" w:color="000000"/>
              <w:bottom w:val="single" w:sz="6" w:space="0" w:color="000000"/>
              <w:right w:val="single" w:sz="6" w:space="0" w:color="000000"/>
            </w:tcBorders>
          </w:tcPr>
          <w:p w14:paraId="57BBA625" w14:textId="77777777" w:rsidR="003303E1" w:rsidRDefault="0043417F">
            <w:pPr>
              <w:spacing w:after="0" w:line="259" w:lineRule="auto"/>
              <w:ind w:left="0" w:firstLine="0"/>
            </w:pPr>
            <w:r>
              <w:t xml:space="preserve">Obligations under section 53(1) and (2) of FA 1994 (obligations to register in respect of receipt of premiums in course of taxable business and notify intended receipt of premiums in course of taxable business). </w:t>
            </w:r>
          </w:p>
        </w:tc>
      </w:tr>
      <w:tr w:rsidR="003303E1" w14:paraId="4F6A39A6" w14:textId="77777777">
        <w:trPr>
          <w:trHeight w:val="706"/>
        </w:trPr>
        <w:tc>
          <w:tcPr>
            <w:tcW w:w="3181" w:type="dxa"/>
            <w:tcBorders>
              <w:top w:val="single" w:sz="6" w:space="0" w:color="000000"/>
              <w:left w:val="single" w:sz="6" w:space="0" w:color="000000"/>
              <w:bottom w:val="single" w:sz="6" w:space="0" w:color="000000"/>
              <w:right w:val="single" w:sz="6" w:space="0" w:color="000000"/>
            </w:tcBorders>
          </w:tcPr>
          <w:p w14:paraId="71852461" w14:textId="77777777" w:rsidR="003303E1" w:rsidRDefault="0043417F">
            <w:pPr>
              <w:spacing w:after="0" w:line="259" w:lineRule="auto"/>
              <w:ind w:left="0" w:firstLine="0"/>
            </w:pPr>
            <w:r>
              <w:t xml:space="preserve">Insurance premium tax </w:t>
            </w:r>
          </w:p>
        </w:tc>
        <w:tc>
          <w:tcPr>
            <w:tcW w:w="4981" w:type="dxa"/>
            <w:tcBorders>
              <w:top w:val="single" w:sz="6" w:space="0" w:color="000000"/>
              <w:left w:val="single" w:sz="6" w:space="0" w:color="000000"/>
              <w:bottom w:val="single" w:sz="6" w:space="0" w:color="000000"/>
              <w:right w:val="single" w:sz="6" w:space="0" w:color="000000"/>
            </w:tcBorders>
          </w:tcPr>
          <w:p w14:paraId="1BD181B8" w14:textId="77777777" w:rsidR="003303E1" w:rsidRDefault="0043417F">
            <w:pPr>
              <w:spacing w:after="0" w:line="259" w:lineRule="auto"/>
              <w:ind w:left="0" w:firstLine="0"/>
            </w:pPr>
            <w:r>
              <w:t xml:space="preserve">Obligations under section 53AA(1) and (3) of FA 1994 (obligations to register as taxable intermediary and notify intention to charge taxable intermediary's fees). </w:t>
            </w:r>
          </w:p>
        </w:tc>
      </w:tr>
      <w:tr w:rsidR="003303E1" w14:paraId="1A4358A1" w14:textId="77777777" w:rsidTr="009227E9">
        <w:trPr>
          <w:trHeight w:val="634"/>
        </w:trPr>
        <w:tc>
          <w:tcPr>
            <w:tcW w:w="3181" w:type="dxa"/>
            <w:tcBorders>
              <w:top w:val="single" w:sz="6" w:space="0" w:color="000000"/>
              <w:left w:val="single" w:sz="6" w:space="0" w:color="000000"/>
              <w:bottom w:val="single" w:sz="6" w:space="0" w:color="000000"/>
              <w:right w:val="single" w:sz="6" w:space="0" w:color="000000"/>
            </w:tcBorders>
          </w:tcPr>
          <w:p w14:paraId="39326BEC" w14:textId="77777777" w:rsidR="003303E1" w:rsidRPr="009227E9" w:rsidRDefault="0043417F">
            <w:pPr>
              <w:spacing w:after="0" w:line="259" w:lineRule="auto"/>
              <w:ind w:left="0" w:firstLine="0"/>
            </w:pPr>
            <w:r w:rsidRPr="009227E9">
              <w:t xml:space="preserve">Soft Drinks Industry Levy </w:t>
            </w:r>
          </w:p>
        </w:tc>
        <w:tc>
          <w:tcPr>
            <w:tcW w:w="4981" w:type="dxa"/>
            <w:tcBorders>
              <w:top w:val="single" w:sz="6" w:space="0" w:color="000000"/>
              <w:left w:val="single" w:sz="6" w:space="0" w:color="000000"/>
              <w:bottom w:val="single" w:sz="6" w:space="0" w:color="000000"/>
              <w:right w:val="single" w:sz="6" w:space="0" w:color="000000"/>
            </w:tcBorders>
          </w:tcPr>
          <w:p w14:paraId="5E6315AC" w14:textId="77777777" w:rsidR="003303E1" w:rsidRPr="009227E9" w:rsidRDefault="0043417F">
            <w:pPr>
              <w:spacing w:after="0" w:line="259" w:lineRule="auto"/>
              <w:ind w:left="0" w:firstLine="0"/>
            </w:pPr>
            <w:r w:rsidRPr="009227E9">
              <w:t xml:space="preserve">Obligation under section 44 of FA 2017 (obligation to give notice of liability to be registered) </w:t>
            </w:r>
          </w:p>
        </w:tc>
      </w:tr>
    </w:tbl>
    <w:p w14:paraId="24ABD69B" w14:textId="77777777" w:rsidR="003303E1" w:rsidRDefault="003303E1">
      <w:pPr>
        <w:spacing w:after="0" w:line="259" w:lineRule="auto"/>
        <w:ind w:left="-1296" w:right="1125" w:firstLine="0"/>
        <w:jc w:val="both"/>
      </w:pPr>
    </w:p>
    <w:tbl>
      <w:tblPr>
        <w:tblStyle w:val="TableGrid"/>
        <w:tblW w:w="8162" w:type="dxa"/>
        <w:tblInd w:w="360" w:type="dxa"/>
        <w:tblCellMar>
          <w:top w:w="5" w:type="dxa"/>
          <w:left w:w="60" w:type="dxa"/>
          <w:right w:w="6" w:type="dxa"/>
        </w:tblCellMar>
        <w:tblLook w:val="04A0" w:firstRow="1" w:lastRow="0" w:firstColumn="1" w:lastColumn="0" w:noHBand="0" w:noVBand="1"/>
      </w:tblPr>
      <w:tblGrid>
        <w:gridCol w:w="3181"/>
        <w:gridCol w:w="4981"/>
      </w:tblGrid>
      <w:tr w:rsidR="003303E1" w14:paraId="49CAAC4B" w14:textId="77777777">
        <w:trPr>
          <w:trHeight w:val="927"/>
        </w:trPr>
        <w:tc>
          <w:tcPr>
            <w:tcW w:w="3181" w:type="dxa"/>
            <w:tcBorders>
              <w:top w:val="nil"/>
              <w:left w:val="single" w:sz="6" w:space="0" w:color="000000"/>
              <w:bottom w:val="single" w:sz="6" w:space="0" w:color="000000"/>
              <w:right w:val="single" w:sz="6" w:space="0" w:color="000000"/>
            </w:tcBorders>
          </w:tcPr>
          <w:p w14:paraId="6F54C209" w14:textId="77777777" w:rsidR="003303E1" w:rsidRDefault="0043417F">
            <w:pPr>
              <w:spacing w:after="0" w:line="259" w:lineRule="auto"/>
              <w:ind w:left="0" w:firstLine="0"/>
            </w:pPr>
            <w:r>
              <w:t xml:space="preserve">Aggregates levy </w:t>
            </w:r>
          </w:p>
        </w:tc>
        <w:tc>
          <w:tcPr>
            <w:tcW w:w="4981" w:type="dxa"/>
            <w:tcBorders>
              <w:top w:val="nil"/>
              <w:left w:val="single" w:sz="6" w:space="0" w:color="000000"/>
              <w:bottom w:val="single" w:sz="6" w:space="0" w:color="000000"/>
              <w:right w:val="single" w:sz="6" w:space="0" w:color="000000"/>
            </w:tcBorders>
          </w:tcPr>
          <w:p w14:paraId="21A4C949" w14:textId="77777777" w:rsidR="003303E1" w:rsidRDefault="0043417F">
            <w:pPr>
              <w:spacing w:after="0" w:line="259" w:lineRule="auto"/>
              <w:ind w:left="0" w:firstLine="0"/>
            </w:pPr>
            <w:r>
              <w:t xml:space="preserve">Obligations under section 24(2) of, and paragraph 1 of Schedule 4 to, FA 2001 (obligations to register in respect of carrying out of taxable activities and notify intention of carrying out such activities). </w:t>
            </w:r>
          </w:p>
        </w:tc>
      </w:tr>
      <w:tr w:rsidR="003303E1" w14:paraId="6A748993" w14:textId="77777777">
        <w:trPr>
          <w:trHeight w:val="936"/>
        </w:trPr>
        <w:tc>
          <w:tcPr>
            <w:tcW w:w="3181" w:type="dxa"/>
            <w:tcBorders>
              <w:top w:val="single" w:sz="6" w:space="0" w:color="000000"/>
              <w:left w:val="single" w:sz="6" w:space="0" w:color="000000"/>
              <w:bottom w:val="single" w:sz="6" w:space="0" w:color="000000"/>
              <w:right w:val="single" w:sz="6" w:space="0" w:color="000000"/>
            </w:tcBorders>
          </w:tcPr>
          <w:p w14:paraId="7F408A9D" w14:textId="77777777" w:rsidR="003303E1" w:rsidRDefault="0043417F">
            <w:pPr>
              <w:spacing w:after="0" w:line="259" w:lineRule="auto"/>
              <w:ind w:left="0" w:firstLine="0"/>
            </w:pPr>
            <w:r>
              <w:t xml:space="preserve">Climate change levy </w:t>
            </w:r>
          </w:p>
        </w:tc>
        <w:tc>
          <w:tcPr>
            <w:tcW w:w="4981" w:type="dxa"/>
            <w:tcBorders>
              <w:top w:val="single" w:sz="6" w:space="0" w:color="000000"/>
              <w:left w:val="single" w:sz="6" w:space="0" w:color="000000"/>
              <w:bottom w:val="single" w:sz="6" w:space="0" w:color="000000"/>
              <w:right w:val="single" w:sz="6" w:space="0" w:color="000000"/>
            </w:tcBorders>
          </w:tcPr>
          <w:p w14:paraId="6A12B347" w14:textId="77777777" w:rsidR="003303E1" w:rsidRDefault="0043417F">
            <w:pPr>
              <w:spacing w:after="0" w:line="259" w:lineRule="auto"/>
              <w:ind w:left="0" w:firstLine="0"/>
            </w:pPr>
            <w:r>
              <w:t xml:space="preserve">Obligations under paragraphs 53 and 55 of Schedule 6 to FA 2000 (obligations to register in respect of taxable supplies and notify intention to make, or have made, taxable supply). </w:t>
            </w:r>
          </w:p>
        </w:tc>
      </w:tr>
      <w:tr w:rsidR="003303E1" w14:paraId="35451026" w14:textId="77777777">
        <w:trPr>
          <w:trHeight w:val="934"/>
        </w:trPr>
        <w:tc>
          <w:tcPr>
            <w:tcW w:w="3181" w:type="dxa"/>
            <w:tcBorders>
              <w:top w:val="single" w:sz="6" w:space="0" w:color="000000"/>
              <w:left w:val="single" w:sz="6" w:space="0" w:color="000000"/>
              <w:bottom w:val="single" w:sz="6" w:space="0" w:color="000000"/>
              <w:right w:val="single" w:sz="6" w:space="0" w:color="000000"/>
            </w:tcBorders>
          </w:tcPr>
          <w:p w14:paraId="13CEC3FE" w14:textId="77777777" w:rsidR="003303E1" w:rsidRDefault="0043417F">
            <w:pPr>
              <w:spacing w:after="0" w:line="259" w:lineRule="auto"/>
              <w:ind w:left="0" w:firstLine="0"/>
            </w:pPr>
            <w:r>
              <w:t xml:space="preserve">Landfill tax </w:t>
            </w:r>
          </w:p>
        </w:tc>
        <w:tc>
          <w:tcPr>
            <w:tcW w:w="4981" w:type="dxa"/>
            <w:tcBorders>
              <w:top w:val="single" w:sz="6" w:space="0" w:color="000000"/>
              <w:left w:val="single" w:sz="6" w:space="0" w:color="000000"/>
              <w:bottom w:val="single" w:sz="6" w:space="0" w:color="000000"/>
              <w:right w:val="single" w:sz="6" w:space="0" w:color="000000"/>
            </w:tcBorders>
          </w:tcPr>
          <w:p w14:paraId="7E4196D9" w14:textId="77777777" w:rsidR="003303E1" w:rsidRDefault="0043417F">
            <w:pPr>
              <w:spacing w:after="0" w:line="259" w:lineRule="auto"/>
              <w:ind w:left="0" w:firstLine="0"/>
            </w:pPr>
            <w:r>
              <w:t xml:space="preserve">Obligations under section 47(2) and (3) and (3A) of FA 1996 (obligations to register in respect of carrying out of taxable activities and notify intention of carrying out such activities). </w:t>
            </w:r>
          </w:p>
        </w:tc>
      </w:tr>
      <w:tr w:rsidR="003303E1" w14:paraId="5507FA0A" w14:textId="77777777">
        <w:trPr>
          <w:trHeight w:val="706"/>
        </w:trPr>
        <w:tc>
          <w:tcPr>
            <w:tcW w:w="3181" w:type="dxa"/>
            <w:tcBorders>
              <w:top w:val="single" w:sz="6" w:space="0" w:color="000000"/>
              <w:left w:val="single" w:sz="6" w:space="0" w:color="000000"/>
              <w:bottom w:val="single" w:sz="6" w:space="0" w:color="000000"/>
              <w:right w:val="single" w:sz="6" w:space="0" w:color="000000"/>
            </w:tcBorders>
          </w:tcPr>
          <w:p w14:paraId="35894B76" w14:textId="77777777" w:rsidR="003303E1" w:rsidRDefault="0043417F">
            <w:pPr>
              <w:spacing w:after="0" w:line="259" w:lineRule="auto"/>
              <w:ind w:left="0" w:firstLine="0"/>
            </w:pPr>
            <w:r>
              <w:t xml:space="preserve">Air passenger duty </w:t>
            </w:r>
          </w:p>
        </w:tc>
        <w:tc>
          <w:tcPr>
            <w:tcW w:w="4981" w:type="dxa"/>
            <w:tcBorders>
              <w:top w:val="single" w:sz="6" w:space="0" w:color="000000"/>
              <w:left w:val="single" w:sz="6" w:space="0" w:color="000000"/>
              <w:bottom w:val="single" w:sz="6" w:space="0" w:color="000000"/>
              <w:right w:val="single" w:sz="6" w:space="0" w:color="000000"/>
            </w:tcBorders>
          </w:tcPr>
          <w:p w14:paraId="6F20B68C" w14:textId="77777777" w:rsidR="003303E1" w:rsidRDefault="0043417F">
            <w:pPr>
              <w:spacing w:after="0" w:line="259" w:lineRule="auto"/>
              <w:ind w:left="0" w:firstLine="0"/>
            </w:pPr>
            <w:r>
              <w:t xml:space="preserve">Obligation under section 33(4) [or 33A(4)] of FA 1994 (obligation to give notice of liability to register to operate chargeable aircraft). </w:t>
            </w:r>
          </w:p>
        </w:tc>
      </w:tr>
      <w:tr w:rsidR="003303E1" w14:paraId="53F6EEDB" w14:textId="77777777">
        <w:trPr>
          <w:trHeight w:val="706"/>
        </w:trPr>
        <w:tc>
          <w:tcPr>
            <w:tcW w:w="3181" w:type="dxa"/>
            <w:tcBorders>
              <w:top w:val="single" w:sz="6" w:space="0" w:color="000000"/>
              <w:left w:val="single" w:sz="6" w:space="0" w:color="000000"/>
              <w:bottom w:val="single" w:sz="6" w:space="0" w:color="000000"/>
              <w:right w:val="single" w:sz="6" w:space="0" w:color="000000"/>
            </w:tcBorders>
          </w:tcPr>
          <w:p w14:paraId="2E10421A" w14:textId="77777777" w:rsidR="003303E1" w:rsidRDefault="0043417F">
            <w:pPr>
              <w:spacing w:after="0" w:line="259" w:lineRule="auto"/>
              <w:ind w:left="0" w:firstLine="0"/>
            </w:pPr>
            <w:r>
              <w:t xml:space="preserve">Alcohol liquor duties </w:t>
            </w:r>
          </w:p>
        </w:tc>
        <w:tc>
          <w:tcPr>
            <w:tcW w:w="4981" w:type="dxa"/>
            <w:tcBorders>
              <w:top w:val="single" w:sz="6" w:space="0" w:color="000000"/>
              <w:left w:val="single" w:sz="6" w:space="0" w:color="000000"/>
              <w:bottom w:val="single" w:sz="6" w:space="0" w:color="000000"/>
              <w:right w:val="single" w:sz="6" w:space="0" w:color="000000"/>
            </w:tcBorders>
          </w:tcPr>
          <w:p w14:paraId="40C4AB93" w14:textId="77777777" w:rsidR="003303E1" w:rsidRDefault="0043417F">
            <w:pPr>
              <w:spacing w:after="0" w:line="259" w:lineRule="auto"/>
              <w:ind w:left="0" w:firstLine="0"/>
            </w:pPr>
            <w:r>
              <w:t xml:space="preserve">Obligation to be authorised and registered to obtain and use duty stamps under regulations under paragraph 4 of Schedule 2A to ALDA 1979 (duty stamps). </w:t>
            </w:r>
          </w:p>
        </w:tc>
      </w:tr>
      <w:tr w:rsidR="003303E1" w14:paraId="1021FDC6" w14:textId="77777777">
        <w:trPr>
          <w:trHeight w:val="1164"/>
        </w:trPr>
        <w:tc>
          <w:tcPr>
            <w:tcW w:w="3181" w:type="dxa"/>
            <w:tcBorders>
              <w:top w:val="single" w:sz="6" w:space="0" w:color="000000"/>
              <w:left w:val="single" w:sz="6" w:space="0" w:color="000000"/>
              <w:bottom w:val="single" w:sz="6" w:space="0" w:color="000000"/>
              <w:right w:val="single" w:sz="6" w:space="0" w:color="000000"/>
            </w:tcBorders>
          </w:tcPr>
          <w:p w14:paraId="43363A33" w14:textId="77777777" w:rsidR="003303E1" w:rsidRDefault="0043417F">
            <w:pPr>
              <w:spacing w:after="0" w:line="259" w:lineRule="auto"/>
              <w:ind w:left="0" w:firstLine="0"/>
            </w:pPr>
            <w:r>
              <w:t xml:space="preserve">Alcohol liquor duties </w:t>
            </w:r>
          </w:p>
        </w:tc>
        <w:tc>
          <w:tcPr>
            <w:tcW w:w="4981" w:type="dxa"/>
            <w:tcBorders>
              <w:top w:val="single" w:sz="6" w:space="0" w:color="000000"/>
              <w:left w:val="single" w:sz="6" w:space="0" w:color="000000"/>
              <w:bottom w:val="single" w:sz="6" w:space="0" w:color="000000"/>
              <w:right w:val="single" w:sz="6" w:space="0" w:color="000000"/>
            </w:tcBorders>
          </w:tcPr>
          <w:p w14:paraId="12638CEC" w14:textId="77777777" w:rsidR="003303E1" w:rsidRDefault="0043417F">
            <w:pPr>
              <w:spacing w:after="0" w:line="259" w:lineRule="auto"/>
              <w:ind w:left="0" w:firstLine="0"/>
            </w:pPr>
            <w:r>
              <w:t xml:space="preserve">Obligations under sections 12(1), 47(1), 54(2), 55(2) and 62(2) of ALDA 1979 (obligations to hold licence to manufacture spirits, register to brew beer, hold licence to produce wine or made-wine and register to make cider). </w:t>
            </w:r>
          </w:p>
        </w:tc>
      </w:tr>
      <w:tr w:rsidR="003303E1" w14:paraId="0C8C4A79" w14:textId="77777777">
        <w:trPr>
          <w:trHeight w:val="706"/>
        </w:trPr>
        <w:tc>
          <w:tcPr>
            <w:tcW w:w="3181" w:type="dxa"/>
            <w:tcBorders>
              <w:top w:val="single" w:sz="6" w:space="0" w:color="000000"/>
              <w:left w:val="single" w:sz="6" w:space="0" w:color="000000"/>
              <w:bottom w:val="single" w:sz="6" w:space="0" w:color="000000"/>
              <w:right w:val="single" w:sz="6" w:space="0" w:color="000000"/>
            </w:tcBorders>
          </w:tcPr>
          <w:p w14:paraId="031145B6" w14:textId="77777777" w:rsidR="003303E1" w:rsidRDefault="0043417F">
            <w:pPr>
              <w:spacing w:after="0" w:line="259" w:lineRule="auto"/>
              <w:ind w:left="0" w:firstLine="0"/>
            </w:pPr>
            <w:r>
              <w:t xml:space="preserve">Alcohol liquor duties </w:t>
            </w:r>
          </w:p>
        </w:tc>
        <w:tc>
          <w:tcPr>
            <w:tcW w:w="4981" w:type="dxa"/>
            <w:tcBorders>
              <w:top w:val="single" w:sz="6" w:space="0" w:color="000000"/>
              <w:left w:val="single" w:sz="6" w:space="0" w:color="000000"/>
              <w:bottom w:val="single" w:sz="6" w:space="0" w:color="000000"/>
              <w:right w:val="single" w:sz="6" w:space="0" w:color="000000"/>
            </w:tcBorders>
          </w:tcPr>
          <w:p w14:paraId="48AC141C" w14:textId="77777777" w:rsidR="003303E1" w:rsidRDefault="0043417F">
            <w:pPr>
              <w:spacing w:after="0" w:line="259" w:lineRule="auto"/>
              <w:ind w:left="0" w:firstLine="0"/>
            </w:pPr>
            <w:r>
              <w:t xml:space="preserve">Obligation to have plant and processes approved for the manufacture of spirits under regulations under section 15(6) of ALDA 1979 (distillers' warehouses). </w:t>
            </w:r>
          </w:p>
        </w:tc>
      </w:tr>
      <w:tr w:rsidR="003303E1" w14:paraId="1447F13E" w14:textId="77777777">
        <w:trPr>
          <w:trHeight w:val="936"/>
        </w:trPr>
        <w:tc>
          <w:tcPr>
            <w:tcW w:w="3181" w:type="dxa"/>
            <w:tcBorders>
              <w:top w:val="single" w:sz="6" w:space="0" w:color="000000"/>
              <w:left w:val="single" w:sz="6" w:space="0" w:color="000000"/>
              <w:bottom w:val="single" w:sz="6" w:space="0" w:color="000000"/>
              <w:right w:val="single" w:sz="6" w:space="0" w:color="000000"/>
            </w:tcBorders>
          </w:tcPr>
          <w:p w14:paraId="7D11B555" w14:textId="77777777" w:rsidR="003303E1" w:rsidRDefault="0043417F">
            <w:pPr>
              <w:spacing w:after="0" w:line="259" w:lineRule="auto"/>
              <w:ind w:left="0" w:firstLine="0"/>
            </w:pPr>
            <w:r>
              <w:t xml:space="preserve">Tobacco products duty </w:t>
            </w:r>
          </w:p>
        </w:tc>
        <w:tc>
          <w:tcPr>
            <w:tcW w:w="4981" w:type="dxa"/>
            <w:tcBorders>
              <w:top w:val="single" w:sz="6" w:space="0" w:color="000000"/>
              <w:left w:val="single" w:sz="6" w:space="0" w:color="000000"/>
              <w:bottom w:val="single" w:sz="6" w:space="0" w:color="000000"/>
              <w:right w:val="single" w:sz="6" w:space="0" w:color="000000"/>
            </w:tcBorders>
          </w:tcPr>
          <w:p w14:paraId="2B66729E" w14:textId="77777777" w:rsidR="003303E1" w:rsidRDefault="0043417F">
            <w:pPr>
              <w:spacing w:after="0" w:line="259" w:lineRule="auto"/>
              <w:ind w:left="0" w:firstLine="0"/>
            </w:pPr>
            <w:r>
              <w:t xml:space="preserve">Obligation to manufacture tobacco products only on premises registered under regulations under section 7 of TPDA 1979 (management of tobacco products duty). </w:t>
            </w:r>
          </w:p>
        </w:tc>
      </w:tr>
      <w:tr w:rsidR="003303E1" w14:paraId="215399CB" w14:textId="77777777">
        <w:trPr>
          <w:trHeight w:val="934"/>
        </w:trPr>
        <w:tc>
          <w:tcPr>
            <w:tcW w:w="3181" w:type="dxa"/>
            <w:tcBorders>
              <w:top w:val="single" w:sz="6" w:space="0" w:color="000000"/>
              <w:left w:val="single" w:sz="6" w:space="0" w:color="000000"/>
              <w:bottom w:val="single" w:sz="6" w:space="0" w:color="000000"/>
              <w:right w:val="single" w:sz="6" w:space="0" w:color="000000"/>
            </w:tcBorders>
          </w:tcPr>
          <w:p w14:paraId="26FE82D5" w14:textId="77777777" w:rsidR="003303E1" w:rsidRDefault="0043417F">
            <w:pPr>
              <w:spacing w:after="0" w:line="259" w:lineRule="auto"/>
              <w:ind w:left="0" w:firstLine="0"/>
            </w:pPr>
            <w:r>
              <w:t xml:space="preserve">Hydrocarbon oil duties </w:t>
            </w:r>
          </w:p>
        </w:tc>
        <w:tc>
          <w:tcPr>
            <w:tcW w:w="4981" w:type="dxa"/>
            <w:tcBorders>
              <w:top w:val="single" w:sz="6" w:space="0" w:color="000000"/>
              <w:left w:val="single" w:sz="6" w:space="0" w:color="000000"/>
              <w:bottom w:val="single" w:sz="6" w:space="0" w:color="000000"/>
              <w:right w:val="single" w:sz="6" w:space="0" w:color="000000"/>
            </w:tcBorders>
          </w:tcPr>
          <w:p w14:paraId="0CEDFEC6" w14:textId="77777777" w:rsidR="003303E1" w:rsidRDefault="0043417F">
            <w:pPr>
              <w:spacing w:after="0" w:line="259" w:lineRule="auto"/>
              <w:ind w:left="0" w:firstLine="0"/>
            </w:pPr>
            <w:r>
              <w:t xml:space="preserve">Obligation to make entry of premises intended to be used for production of oil under regulations under section 21 of HODA 1979 (administration and enforcement). </w:t>
            </w:r>
          </w:p>
        </w:tc>
      </w:tr>
      <w:tr w:rsidR="003303E1" w14:paraId="0B8C2735" w14:textId="77777777">
        <w:trPr>
          <w:trHeight w:val="936"/>
        </w:trPr>
        <w:tc>
          <w:tcPr>
            <w:tcW w:w="3181" w:type="dxa"/>
            <w:tcBorders>
              <w:top w:val="single" w:sz="6" w:space="0" w:color="000000"/>
              <w:left w:val="single" w:sz="6" w:space="0" w:color="000000"/>
              <w:bottom w:val="single" w:sz="6" w:space="0" w:color="000000"/>
              <w:right w:val="single" w:sz="6" w:space="0" w:color="000000"/>
            </w:tcBorders>
          </w:tcPr>
          <w:p w14:paraId="1F3FCC80" w14:textId="77777777" w:rsidR="003303E1" w:rsidRDefault="0043417F">
            <w:pPr>
              <w:spacing w:after="0" w:line="259" w:lineRule="auto"/>
              <w:ind w:left="0" w:firstLine="0"/>
            </w:pPr>
            <w:r>
              <w:lastRenderedPageBreak/>
              <w:t xml:space="preserve">Excise duties </w:t>
            </w:r>
          </w:p>
        </w:tc>
        <w:tc>
          <w:tcPr>
            <w:tcW w:w="4981" w:type="dxa"/>
            <w:tcBorders>
              <w:top w:val="single" w:sz="6" w:space="0" w:color="000000"/>
              <w:left w:val="single" w:sz="6" w:space="0" w:color="000000"/>
              <w:bottom w:val="single" w:sz="6" w:space="0" w:color="000000"/>
              <w:right w:val="single" w:sz="6" w:space="0" w:color="000000"/>
            </w:tcBorders>
          </w:tcPr>
          <w:p w14:paraId="6D95167A" w14:textId="77777777" w:rsidR="003303E1" w:rsidRDefault="0043417F">
            <w:pPr>
              <w:spacing w:after="0" w:line="259" w:lineRule="auto"/>
              <w:ind w:left="0" w:firstLine="0"/>
            </w:pPr>
            <w:r>
              <w:t xml:space="preserve">Obligation to receive, deposit or hold duty suspended excise goods only in premises approved under regulations under section 92 of CEMA 1979 (approval of warehouses). </w:t>
            </w:r>
          </w:p>
        </w:tc>
      </w:tr>
      <w:tr w:rsidR="003303E1" w14:paraId="1B20C15B" w14:textId="77777777">
        <w:trPr>
          <w:trHeight w:val="1164"/>
        </w:trPr>
        <w:tc>
          <w:tcPr>
            <w:tcW w:w="3181" w:type="dxa"/>
            <w:tcBorders>
              <w:top w:val="single" w:sz="6" w:space="0" w:color="000000"/>
              <w:left w:val="single" w:sz="6" w:space="0" w:color="000000"/>
              <w:bottom w:val="single" w:sz="6" w:space="0" w:color="000000"/>
              <w:right w:val="single" w:sz="6" w:space="0" w:color="000000"/>
            </w:tcBorders>
          </w:tcPr>
          <w:p w14:paraId="1AC8CA7D" w14:textId="77777777" w:rsidR="003303E1" w:rsidRDefault="0043417F">
            <w:pPr>
              <w:spacing w:after="0" w:line="259" w:lineRule="auto"/>
              <w:ind w:left="0" w:firstLine="0"/>
            </w:pPr>
            <w:r>
              <w:t xml:space="preserve">Excise duties </w:t>
            </w:r>
          </w:p>
        </w:tc>
        <w:tc>
          <w:tcPr>
            <w:tcW w:w="4981" w:type="dxa"/>
            <w:tcBorders>
              <w:top w:val="single" w:sz="6" w:space="0" w:color="000000"/>
              <w:left w:val="single" w:sz="6" w:space="0" w:color="000000"/>
              <w:bottom w:val="single" w:sz="6" w:space="0" w:color="000000"/>
              <w:right w:val="single" w:sz="6" w:space="0" w:color="000000"/>
            </w:tcBorders>
          </w:tcPr>
          <w:p w14:paraId="240CD3A9" w14:textId="77777777" w:rsidR="003303E1" w:rsidRDefault="0043417F">
            <w:pPr>
              <w:spacing w:after="0" w:line="259" w:lineRule="auto"/>
              <w:ind w:left="0" w:firstLine="0"/>
            </w:pPr>
            <w:r>
              <w:t xml:space="preserve">Obligation to receive duty suspended excise goods only if approved or registered (or approved and registered) as a [Registered Consignee] under regulations under section 100G or 100H of CEMA 1979 (registered excise dealers and shippers etc). </w:t>
            </w:r>
          </w:p>
        </w:tc>
      </w:tr>
      <w:tr w:rsidR="003303E1" w14:paraId="01F54DAE" w14:textId="77777777">
        <w:trPr>
          <w:trHeight w:val="1856"/>
        </w:trPr>
        <w:tc>
          <w:tcPr>
            <w:tcW w:w="3181" w:type="dxa"/>
            <w:tcBorders>
              <w:top w:val="single" w:sz="6" w:space="0" w:color="000000"/>
              <w:left w:val="single" w:sz="6" w:space="0" w:color="000000"/>
              <w:bottom w:val="single" w:sz="6" w:space="0" w:color="000000"/>
              <w:right w:val="single" w:sz="6" w:space="0" w:color="000000"/>
            </w:tcBorders>
          </w:tcPr>
          <w:p w14:paraId="52A6740F" w14:textId="77777777" w:rsidR="003303E1" w:rsidRDefault="0043417F">
            <w:pPr>
              <w:spacing w:after="0" w:line="259" w:lineRule="auto"/>
              <w:ind w:left="0" w:firstLine="0"/>
            </w:pPr>
            <w:r>
              <w:t xml:space="preserve">Excise duties </w:t>
            </w:r>
          </w:p>
        </w:tc>
        <w:tc>
          <w:tcPr>
            <w:tcW w:w="4981" w:type="dxa"/>
            <w:tcBorders>
              <w:top w:val="single" w:sz="6" w:space="0" w:color="000000"/>
              <w:left w:val="single" w:sz="6" w:space="0" w:color="000000"/>
              <w:bottom w:val="single" w:sz="6" w:space="0" w:color="000000"/>
              <w:right w:val="single" w:sz="6" w:space="0" w:color="000000"/>
            </w:tcBorders>
          </w:tcPr>
          <w:p w14:paraId="56BF3F89" w14:textId="77777777" w:rsidR="003303E1" w:rsidRDefault="0043417F">
            <w:pPr>
              <w:spacing w:after="0" w:line="259" w:lineRule="auto"/>
              <w:ind w:left="0" w:firstLine="0"/>
            </w:pPr>
            <w:r>
              <w:t xml:space="preserve">Obligation to receive, deposit or hold duty suspended excise goods only if approved or registered (or approved and registered) as a registered owner, a duty representative, a registered mobile operator or a fiscal representative of a registered mobile operator or an authorised warehousekeeper under regulations under section 100G or 100H of CEMA 1979 (registered excise dealers and shippers etc). </w:t>
            </w:r>
          </w:p>
        </w:tc>
      </w:tr>
      <w:tr w:rsidR="003303E1" w14:paraId="6937722F" w14:textId="77777777">
        <w:trPr>
          <w:trHeight w:val="706"/>
        </w:trPr>
        <w:tc>
          <w:tcPr>
            <w:tcW w:w="3181" w:type="dxa"/>
            <w:tcBorders>
              <w:top w:val="single" w:sz="6" w:space="0" w:color="000000"/>
              <w:left w:val="single" w:sz="6" w:space="0" w:color="000000"/>
              <w:bottom w:val="single" w:sz="6" w:space="0" w:color="000000"/>
              <w:right w:val="single" w:sz="6" w:space="0" w:color="000000"/>
            </w:tcBorders>
          </w:tcPr>
          <w:p w14:paraId="3AB1B6B2" w14:textId="77777777" w:rsidR="003303E1" w:rsidRDefault="0043417F">
            <w:pPr>
              <w:spacing w:after="0" w:line="259" w:lineRule="auto"/>
              <w:ind w:left="0" w:firstLine="0"/>
            </w:pPr>
            <w:r>
              <w:t xml:space="preserve">Excise duties </w:t>
            </w:r>
          </w:p>
        </w:tc>
        <w:tc>
          <w:tcPr>
            <w:tcW w:w="4981" w:type="dxa"/>
            <w:tcBorders>
              <w:top w:val="single" w:sz="6" w:space="0" w:color="000000"/>
              <w:left w:val="single" w:sz="6" w:space="0" w:color="000000"/>
              <w:bottom w:val="single" w:sz="6" w:space="0" w:color="000000"/>
              <w:right w:val="single" w:sz="6" w:space="0" w:color="000000"/>
            </w:tcBorders>
          </w:tcPr>
          <w:p w14:paraId="5395E56F" w14:textId="31620E3A" w:rsidR="004F6120" w:rsidRDefault="0043417F">
            <w:pPr>
              <w:spacing w:after="0" w:line="259" w:lineRule="auto"/>
              <w:ind w:left="0" w:firstLine="0"/>
            </w:pPr>
            <w:r>
              <w:t>Obligation to dispatch excise goods under duty suspension arrangements upon their release for free circulation in accord</w:t>
            </w:r>
            <w:r w:rsidR="006658BA">
              <w:t>ance with Article 79 of Council Regulation 2913/92/EEC only if approved and registered (or approved and registered) as a Registered Consignor under regulations under section 100G or 100H of CEMA 1979 (registered excise dealers and shippers etc).]</w:t>
            </w:r>
          </w:p>
          <w:p w14:paraId="4EBAA421" w14:textId="573B1939" w:rsidR="003303E1" w:rsidRDefault="003303E1">
            <w:pPr>
              <w:spacing w:after="0" w:line="259" w:lineRule="auto"/>
              <w:ind w:left="0" w:firstLine="0"/>
            </w:pPr>
          </w:p>
        </w:tc>
      </w:tr>
      <w:tr w:rsidR="003303E1" w14:paraId="75CF5600" w14:textId="77777777">
        <w:trPr>
          <w:trHeight w:val="1397"/>
        </w:trPr>
        <w:tc>
          <w:tcPr>
            <w:tcW w:w="3181" w:type="dxa"/>
            <w:tcBorders>
              <w:top w:val="single" w:sz="6" w:space="0" w:color="000000"/>
              <w:left w:val="single" w:sz="6" w:space="0" w:color="000000"/>
              <w:bottom w:val="single" w:sz="6" w:space="0" w:color="000000"/>
              <w:right w:val="single" w:sz="6" w:space="0" w:color="000000"/>
            </w:tcBorders>
          </w:tcPr>
          <w:p w14:paraId="6A85F42E" w14:textId="77777777" w:rsidR="003303E1" w:rsidRDefault="0043417F">
            <w:pPr>
              <w:spacing w:after="0" w:line="259" w:lineRule="auto"/>
              <w:ind w:left="0" w:firstLine="0"/>
            </w:pPr>
            <w:r>
              <w:t xml:space="preserve">General betting duty </w:t>
            </w:r>
          </w:p>
        </w:tc>
        <w:tc>
          <w:tcPr>
            <w:tcW w:w="4981" w:type="dxa"/>
            <w:tcBorders>
              <w:top w:val="single" w:sz="6" w:space="0" w:color="000000"/>
              <w:left w:val="single" w:sz="6" w:space="0" w:color="000000"/>
              <w:bottom w:val="single" w:sz="6" w:space="0" w:color="000000"/>
              <w:right w:val="single" w:sz="6" w:space="0" w:color="000000"/>
            </w:tcBorders>
          </w:tcPr>
          <w:p w14:paraId="2FF56FD0" w14:textId="77777777" w:rsidR="003303E1" w:rsidRDefault="0043417F">
            <w:pPr>
              <w:spacing w:after="0" w:line="259" w:lineRule="auto"/>
              <w:ind w:left="0" w:right="27" w:firstLine="0"/>
            </w:pPr>
            <w:r>
              <w:t xml:space="preserve">Obligations under [paragraph 8(2) of Schedule A1 to BGDA 1981 (obligation to notify reduction etc in qualifying foreign tax) or paragraph 4(1) to (3) of Schedule 1 to that Act] (obligation to notify intention to carry on general betting business and make entry of, or notify, premises). </w:t>
            </w:r>
          </w:p>
        </w:tc>
      </w:tr>
      <w:tr w:rsidR="003303E1" w14:paraId="67AB26DD" w14:textId="77777777">
        <w:trPr>
          <w:trHeight w:val="1165"/>
        </w:trPr>
        <w:tc>
          <w:tcPr>
            <w:tcW w:w="3181" w:type="dxa"/>
            <w:tcBorders>
              <w:top w:val="single" w:sz="6" w:space="0" w:color="000000"/>
              <w:left w:val="single" w:sz="6" w:space="0" w:color="000000"/>
              <w:bottom w:val="single" w:sz="6" w:space="0" w:color="000000"/>
              <w:right w:val="single" w:sz="6" w:space="0" w:color="000000"/>
            </w:tcBorders>
          </w:tcPr>
          <w:p w14:paraId="2E233D3B" w14:textId="77777777" w:rsidR="003303E1" w:rsidRDefault="0043417F">
            <w:pPr>
              <w:spacing w:after="0" w:line="259" w:lineRule="auto"/>
              <w:ind w:left="0" w:firstLine="0"/>
            </w:pPr>
            <w:r>
              <w:t xml:space="preserve">Pool betting duty </w:t>
            </w:r>
          </w:p>
        </w:tc>
        <w:tc>
          <w:tcPr>
            <w:tcW w:w="4981" w:type="dxa"/>
            <w:tcBorders>
              <w:top w:val="single" w:sz="6" w:space="0" w:color="000000"/>
              <w:left w:val="single" w:sz="6" w:space="0" w:color="000000"/>
              <w:bottom w:val="single" w:sz="6" w:space="0" w:color="000000"/>
              <w:right w:val="single" w:sz="6" w:space="0" w:color="000000"/>
            </w:tcBorders>
          </w:tcPr>
          <w:p w14:paraId="18F0C465" w14:textId="77777777" w:rsidR="003303E1" w:rsidRDefault="0043417F">
            <w:pPr>
              <w:spacing w:after="0" w:line="259" w:lineRule="auto"/>
              <w:ind w:left="0" w:firstLine="0"/>
            </w:pPr>
            <w:r>
              <w:t xml:space="preserve">Obligations under [paragraph 8(2) of Schedule A1 to BGDA 1981 (obligation to notify reduction etc in qualifying foreign tax) or paragraphs 4(2) and 5(1) of Schedule 1 to that Act] (obligation to make entry and hold permit for carrying on pool betting business). </w:t>
            </w:r>
          </w:p>
        </w:tc>
      </w:tr>
      <w:tr w:rsidR="003303E1" w14:paraId="51130419" w14:textId="77777777">
        <w:trPr>
          <w:trHeight w:val="706"/>
        </w:trPr>
        <w:tc>
          <w:tcPr>
            <w:tcW w:w="3181" w:type="dxa"/>
            <w:tcBorders>
              <w:top w:val="single" w:sz="6" w:space="0" w:color="000000"/>
              <w:left w:val="single" w:sz="6" w:space="0" w:color="000000"/>
              <w:bottom w:val="single" w:sz="6" w:space="0" w:color="000000"/>
              <w:right w:val="single" w:sz="6" w:space="0" w:color="000000"/>
            </w:tcBorders>
          </w:tcPr>
          <w:p w14:paraId="2BFED3C3" w14:textId="77777777" w:rsidR="003303E1" w:rsidRDefault="0043417F">
            <w:pPr>
              <w:spacing w:after="0" w:line="259" w:lineRule="auto"/>
              <w:ind w:left="0" w:firstLine="0"/>
            </w:pPr>
            <w:r>
              <w:t xml:space="preserve">Bingo duty </w:t>
            </w:r>
          </w:p>
        </w:tc>
        <w:tc>
          <w:tcPr>
            <w:tcW w:w="4981" w:type="dxa"/>
            <w:tcBorders>
              <w:top w:val="single" w:sz="6" w:space="0" w:color="000000"/>
              <w:left w:val="single" w:sz="6" w:space="0" w:color="000000"/>
              <w:bottom w:val="single" w:sz="6" w:space="0" w:color="000000"/>
              <w:right w:val="single" w:sz="6" w:space="0" w:color="000000"/>
            </w:tcBorders>
          </w:tcPr>
          <w:p w14:paraId="6A0EB3C2" w14:textId="77777777" w:rsidR="003303E1" w:rsidRDefault="0043417F">
            <w:pPr>
              <w:spacing w:after="0" w:line="259" w:lineRule="auto"/>
              <w:ind w:left="0" w:firstLine="0"/>
            </w:pPr>
            <w:r>
              <w:t xml:space="preserve">Obligations under paragraph 10(1) and (1A) of Schedule 3 to BGDA 1981 (obligation to notify and register in respect of bingo- promotion). </w:t>
            </w:r>
          </w:p>
        </w:tc>
      </w:tr>
      <w:tr w:rsidR="003303E1" w14:paraId="742C7199" w14:textId="77777777">
        <w:trPr>
          <w:trHeight w:val="475"/>
        </w:trPr>
        <w:tc>
          <w:tcPr>
            <w:tcW w:w="3181" w:type="dxa"/>
            <w:tcBorders>
              <w:top w:val="single" w:sz="6" w:space="0" w:color="000000"/>
              <w:left w:val="single" w:sz="6" w:space="0" w:color="000000"/>
              <w:bottom w:val="single" w:sz="6" w:space="0" w:color="000000"/>
              <w:right w:val="single" w:sz="6" w:space="0" w:color="000000"/>
            </w:tcBorders>
          </w:tcPr>
          <w:p w14:paraId="61911F20" w14:textId="77777777" w:rsidR="003303E1" w:rsidRDefault="0043417F">
            <w:pPr>
              <w:spacing w:after="0" w:line="259" w:lineRule="auto"/>
              <w:ind w:left="0" w:firstLine="0"/>
            </w:pPr>
            <w:r>
              <w:t xml:space="preserve">Lottery duty </w:t>
            </w:r>
          </w:p>
        </w:tc>
        <w:tc>
          <w:tcPr>
            <w:tcW w:w="4981" w:type="dxa"/>
            <w:tcBorders>
              <w:top w:val="single" w:sz="6" w:space="0" w:color="000000"/>
              <w:left w:val="single" w:sz="6" w:space="0" w:color="000000"/>
              <w:bottom w:val="single" w:sz="6" w:space="0" w:color="000000"/>
              <w:right w:val="single" w:sz="6" w:space="0" w:color="000000"/>
            </w:tcBorders>
          </w:tcPr>
          <w:p w14:paraId="17640BFC" w14:textId="77777777" w:rsidR="003303E1" w:rsidRDefault="0043417F">
            <w:pPr>
              <w:spacing w:after="0" w:line="259" w:lineRule="auto"/>
              <w:ind w:left="0" w:right="5" w:firstLine="0"/>
            </w:pPr>
            <w:r>
              <w:t xml:space="preserve">Obligation under section 29(1) of FA 1993 (obligation to register in respect of promotion of lotteries). </w:t>
            </w:r>
          </w:p>
        </w:tc>
      </w:tr>
      <w:tr w:rsidR="003303E1" w14:paraId="239E9DA0" w14:textId="77777777">
        <w:trPr>
          <w:trHeight w:val="703"/>
        </w:trPr>
        <w:tc>
          <w:tcPr>
            <w:tcW w:w="3181" w:type="dxa"/>
            <w:tcBorders>
              <w:top w:val="single" w:sz="6" w:space="0" w:color="000000"/>
              <w:left w:val="single" w:sz="6" w:space="0" w:color="000000"/>
              <w:bottom w:val="single" w:sz="6" w:space="0" w:color="000000"/>
              <w:right w:val="single" w:sz="6" w:space="0" w:color="000000"/>
            </w:tcBorders>
          </w:tcPr>
          <w:p w14:paraId="680EFD7B" w14:textId="77777777" w:rsidR="003303E1" w:rsidRDefault="0043417F">
            <w:pPr>
              <w:spacing w:after="0" w:line="259" w:lineRule="auto"/>
              <w:ind w:left="0" w:firstLine="0"/>
            </w:pPr>
            <w:r>
              <w:t xml:space="preserve">Gaming duty </w:t>
            </w:r>
          </w:p>
        </w:tc>
        <w:tc>
          <w:tcPr>
            <w:tcW w:w="4981" w:type="dxa"/>
            <w:tcBorders>
              <w:top w:val="single" w:sz="6" w:space="0" w:color="000000"/>
              <w:left w:val="single" w:sz="6" w:space="0" w:color="000000"/>
              <w:bottom w:val="single" w:sz="6" w:space="0" w:color="000000"/>
              <w:right w:val="single" w:sz="6" w:space="0" w:color="000000"/>
            </w:tcBorders>
          </w:tcPr>
          <w:p w14:paraId="221F3E1D" w14:textId="77777777" w:rsidR="003303E1" w:rsidRDefault="0043417F">
            <w:pPr>
              <w:spacing w:after="0" w:line="259" w:lineRule="auto"/>
              <w:ind w:left="0" w:firstLine="0"/>
            </w:pPr>
            <w:r>
              <w:t xml:space="preserve">Obligations under paragraphs 3 and 6 of Schedule 1 to FA 1997 (obligations to register in respect of gaming and to notify premises). </w:t>
            </w:r>
          </w:p>
        </w:tc>
      </w:tr>
      <w:tr w:rsidR="003303E1" w14:paraId="6605FD16" w14:textId="77777777">
        <w:trPr>
          <w:trHeight w:val="936"/>
        </w:trPr>
        <w:tc>
          <w:tcPr>
            <w:tcW w:w="3181" w:type="dxa"/>
            <w:tcBorders>
              <w:top w:val="single" w:sz="6" w:space="0" w:color="000000"/>
              <w:left w:val="single" w:sz="6" w:space="0" w:color="000000"/>
              <w:bottom w:val="single" w:sz="6" w:space="0" w:color="000000"/>
              <w:right w:val="single" w:sz="6" w:space="0" w:color="000000"/>
            </w:tcBorders>
          </w:tcPr>
          <w:p w14:paraId="1711DAB8" w14:textId="77777777" w:rsidR="003303E1" w:rsidRDefault="0043417F">
            <w:pPr>
              <w:spacing w:after="0" w:line="259" w:lineRule="auto"/>
              <w:ind w:left="0" w:firstLine="0"/>
            </w:pPr>
            <w:r>
              <w:t xml:space="preserve">Remote gaming duty </w:t>
            </w:r>
          </w:p>
        </w:tc>
        <w:tc>
          <w:tcPr>
            <w:tcW w:w="4981" w:type="dxa"/>
            <w:tcBorders>
              <w:top w:val="single" w:sz="6" w:space="0" w:color="000000"/>
              <w:left w:val="single" w:sz="6" w:space="0" w:color="000000"/>
              <w:bottom w:val="single" w:sz="6" w:space="0" w:color="000000"/>
              <w:right w:val="single" w:sz="6" w:space="0" w:color="000000"/>
            </w:tcBorders>
          </w:tcPr>
          <w:p w14:paraId="23008549" w14:textId="77777777" w:rsidR="003303E1" w:rsidRDefault="0043417F">
            <w:pPr>
              <w:spacing w:after="0" w:line="259" w:lineRule="auto"/>
              <w:ind w:left="0" w:firstLine="0"/>
            </w:pPr>
            <w:r>
              <w:t xml:space="preserve">Obligation [to notify under paragraph 8(2) of Schedule 4B to BGDA 1981 (reduction etc in qualifying foreign tax) and obligation to register under regulations under section 26J of that Act] (facilities for remote gaming). </w:t>
            </w:r>
          </w:p>
        </w:tc>
      </w:tr>
      <w:tr w:rsidR="003303E1" w14:paraId="4211127B" w14:textId="77777777">
        <w:trPr>
          <w:trHeight w:val="475"/>
        </w:trPr>
        <w:tc>
          <w:tcPr>
            <w:tcW w:w="3181" w:type="dxa"/>
            <w:tcBorders>
              <w:top w:val="single" w:sz="6" w:space="0" w:color="000000"/>
              <w:left w:val="single" w:sz="6" w:space="0" w:color="000000"/>
              <w:bottom w:val="single" w:sz="6" w:space="0" w:color="000000"/>
              <w:right w:val="single" w:sz="6" w:space="0" w:color="000000"/>
            </w:tcBorders>
          </w:tcPr>
          <w:p w14:paraId="0ECB1E58" w14:textId="77777777" w:rsidR="003303E1" w:rsidRDefault="0043417F">
            <w:pPr>
              <w:spacing w:after="0" w:line="259" w:lineRule="auto"/>
              <w:ind w:left="0" w:firstLine="0"/>
            </w:pPr>
            <w:r>
              <w:lastRenderedPageBreak/>
              <w:t xml:space="preserve">Machine games duty </w:t>
            </w:r>
          </w:p>
        </w:tc>
        <w:tc>
          <w:tcPr>
            <w:tcW w:w="4981" w:type="dxa"/>
            <w:tcBorders>
              <w:top w:val="single" w:sz="6" w:space="0" w:color="000000"/>
              <w:left w:val="single" w:sz="6" w:space="0" w:color="000000"/>
              <w:bottom w:val="single" w:sz="6" w:space="0" w:color="000000"/>
              <w:right w:val="single" w:sz="6" w:space="0" w:color="000000"/>
            </w:tcBorders>
          </w:tcPr>
          <w:p w14:paraId="2157D848" w14:textId="77777777" w:rsidR="003303E1" w:rsidRDefault="0043417F">
            <w:pPr>
              <w:spacing w:after="0" w:line="259" w:lineRule="auto"/>
              <w:ind w:left="0" w:right="39" w:firstLine="0"/>
            </w:pPr>
            <w:r>
              <w:t xml:space="preserve">Obligation under paragraph 20(3) of Schedule 24 to FA 2012 (obligation to register in respect of premises) </w:t>
            </w:r>
          </w:p>
        </w:tc>
      </w:tr>
      <w:tr w:rsidR="003303E1" w14:paraId="62B335D4" w14:textId="77777777">
        <w:trPr>
          <w:trHeight w:val="704"/>
        </w:trPr>
        <w:tc>
          <w:tcPr>
            <w:tcW w:w="3181" w:type="dxa"/>
            <w:tcBorders>
              <w:top w:val="single" w:sz="6" w:space="0" w:color="000000"/>
              <w:left w:val="single" w:sz="6" w:space="0" w:color="000000"/>
              <w:bottom w:val="single" w:sz="6" w:space="0" w:color="000000"/>
              <w:right w:val="single" w:sz="6" w:space="0" w:color="000000"/>
            </w:tcBorders>
          </w:tcPr>
          <w:p w14:paraId="23FEC7BC" w14:textId="77777777" w:rsidR="003303E1" w:rsidRDefault="0043417F">
            <w:pPr>
              <w:spacing w:after="0" w:line="259" w:lineRule="auto"/>
              <w:ind w:left="0" w:firstLine="0"/>
              <w:jc w:val="both"/>
            </w:pPr>
            <w:r>
              <w:t xml:space="preserve">Amusement machine licence duty </w:t>
            </w:r>
          </w:p>
        </w:tc>
        <w:tc>
          <w:tcPr>
            <w:tcW w:w="4981" w:type="dxa"/>
            <w:tcBorders>
              <w:top w:val="single" w:sz="6" w:space="0" w:color="000000"/>
              <w:left w:val="single" w:sz="6" w:space="0" w:color="000000"/>
              <w:bottom w:val="single" w:sz="6" w:space="0" w:color="000000"/>
              <w:right w:val="single" w:sz="6" w:space="0" w:color="000000"/>
            </w:tcBorders>
          </w:tcPr>
          <w:p w14:paraId="004142FB" w14:textId="77777777" w:rsidR="003303E1" w:rsidRDefault="0043417F">
            <w:pPr>
              <w:spacing w:after="0" w:line="259" w:lineRule="auto"/>
              <w:ind w:left="0" w:firstLine="0"/>
            </w:pPr>
            <w:r>
              <w:t xml:space="preserve">Obligation under section 21 of BGDA 1981 (obligation to licence amusement machine or premises on which amusement machine is provided for play). </w:t>
            </w:r>
          </w:p>
        </w:tc>
      </w:tr>
    </w:tbl>
    <w:p w14:paraId="1024EB06" w14:textId="77777777" w:rsidR="003303E1" w:rsidRDefault="0043417F">
      <w:pPr>
        <w:spacing w:after="0" w:line="259" w:lineRule="auto"/>
        <w:ind w:left="240" w:firstLine="0"/>
      </w:pPr>
      <w:r>
        <w:t xml:space="preserve">  </w:t>
      </w:r>
      <w:r>
        <w:tab/>
        <w:t xml:space="preserve"> </w:t>
      </w:r>
      <w:r>
        <w:tab/>
        <w:t xml:space="preserve"> </w:t>
      </w:r>
    </w:p>
    <w:p w14:paraId="73590158" w14:textId="77777777" w:rsidR="003303E1" w:rsidRDefault="0043417F">
      <w:pPr>
        <w:spacing w:after="0" w:line="259" w:lineRule="auto"/>
        <w:ind w:left="240" w:firstLine="0"/>
      </w:pPr>
      <w:r>
        <w:t xml:space="preserve">  </w:t>
      </w:r>
      <w:r>
        <w:tab/>
        <w:t xml:space="preserve"> </w:t>
      </w:r>
      <w:r>
        <w:tab/>
        <w:t xml:space="preserve"> </w:t>
      </w:r>
    </w:p>
    <w:p w14:paraId="389587B4" w14:textId="77777777" w:rsidR="003303E1" w:rsidRDefault="0043417F">
      <w:pPr>
        <w:spacing w:after="0" w:line="259" w:lineRule="auto"/>
        <w:ind w:left="0" w:firstLine="0"/>
      </w:pPr>
      <w:r>
        <w:t xml:space="preserve"> </w:t>
      </w:r>
    </w:p>
    <w:p w14:paraId="5B83CC3F" w14:textId="77777777" w:rsidR="003303E1" w:rsidRDefault="0043417F">
      <w:pPr>
        <w:spacing w:after="0" w:line="259" w:lineRule="auto"/>
        <w:ind w:left="2244" w:firstLine="0"/>
      </w:pPr>
      <w:r>
        <w:rPr>
          <w:b/>
          <w:i/>
        </w:rPr>
        <w:t>Issue of invoice showing VAT by unauthorised person</w:t>
      </w:r>
      <w:r>
        <w:rPr>
          <w:b/>
        </w:rPr>
        <w:t xml:space="preserve"> </w:t>
      </w:r>
    </w:p>
    <w:p w14:paraId="6A3F6E24" w14:textId="77777777" w:rsidR="003303E1" w:rsidRDefault="0043417F">
      <w:pPr>
        <w:spacing w:after="101" w:line="259" w:lineRule="auto"/>
        <w:ind w:left="0" w:firstLine="0"/>
      </w:pPr>
      <w:r>
        <w:t xml:space="preserve"> </w:t>
      </w:r>
    </w:p>
    <w:p w14:paraId="1E715271" w14:textId="77777777" w:rsidR="003303E1" w:rsidRDefault="0043417F">
      <w:pPr>
        <w:spacing w:after="105" w:line="259" w:lineRule="auto"/>
        <w:ind w:left="-5"/>
      </w:pPr>
      <w:r>
        <w:rPr>
          <w:b/>
        </w:rPr>
        <w:t>2</w:t>
      </w:r>
      <w:r>
        <w:t xml:space="preserve"> </w:t>
      </w:r>
    </w:p>
    <w:p w14:paraId="7C747A16" w14:textId="77777777" w:rsidR="003303E1" w:rsidRDefault="0043417F">
      <w:pPr>
        <w:numPr>
          <w:ilvl w:val="0"/>
          <w:numId w:val="1"/>
        </w:numPr>
        <w:spacing w:after="113"/>
        <w:ind w:right="10" w:hanging="521"/>
      </w:pPr>
      <w:r>
        <w:t xml:space="preserve">A penalty is payable by a person (P) where P makes an unauthorised issue of an invoice showing VAT. </w:t>
      </w:r>
    </w:p>
    <w:p w14:paraId="1B7C914F" w14:textId="77777777" w:rsidR="003303E1" w:rsidRDefault="0043417F">
      <w:pPr>
        <w:numPr>
          <w:ilvl w:val="0"/>
          <w:numId w:val="1"/>
        </w:numPr>
        <w:spacing w:after="111"/>
        <w:ind w:right="10" w:hanging="521"/>
      </w:pPr>
      <w:r>
        <w:t xml:space="preserve">P makes an unauthorised issue of an invoice showing VAT if P-- </w:t>
      </w:r>
    </w:p>
    <w:p w14:paraId="14DF4C28" w14:textId="77777777" w:rsidR="003303E1" w:rsidRDefault="0043417F">
      <w:pPr>
        <w:numPr>
          <w:ilvl w:val="1"/>
          <w:numId w:val="1"/>
        </w:numPr>
        <w:spacing w:after="111"/>
        <w:ind w:right="10" w:hanging="521"/>
      </w:pPr>
      <w:r>
        <w:t xml:space="preserve">is an unauthorised person, and </w:t>
      </w:r>
    </w:p>
    <w:p w14:paraId="557966CF" w14:textId="77777777" w:rsidR="003303E1" w:rsidRDefault="0043417F">
      <w:pPr>
        <w:numPr>
          <w:ilvl w:val="1"/>
          <w:numId w:val="1"/>
        </w:numPr>
        <w:ind w:right="10" w:hanging="521"/>
      </w:pPr>
      <w:r>
        <w:t xml:space="preserve">issues an invoice showing an amount as being value added tax or as including an amount attributable to value added tax. </w:t>
      </w:r>
    </w:p>
    <w:p w14:paraId="2D69E998" w14:textId="77777777" w:rsidR="003303E1" w:rsidRDefault="0043417F">
      <w:pPr>
        <w:spacing w:after="101" w:line="259" w:lineRule="auto"/>
        <w:ind w:left="0" w:firstLine="0"/>
      </w:pPr>
      <w:r>
        <w:t xml:space="preserve"> </w:t>
      </w:r>
    </w:p>
    <w:p w14:paraId="53333041" w14:textId="77777777" w:rsidR="003303E1" w:rsidRDefault="0043417F">
      <w:pPr>
        <w:numPr>
          <w:ilvl w:val="0"/>
          <w:numId w:val="1"/>
        </w:numPr>
        <w:spacing w:after="111"/>
        <w:ind w:right="10" w:hanging="521"/>
      </w:pPr>
      <w:r>
        <w:t xml:space="preserve">In sub-paragraph (2)(a) "an unauthorised person" means anyone other than-- </w:t>
      </w:r>
    </w:p>
    <w:p w14:paraId="6DCF04C1" w14:textId="77777777" w:rsidR="003303E1" w:rsidRDefault="0043417F">
      <w:pPr>
        <w:numPr>
          <w:ilvl w:val="1"/>
          <w:numId w:val="1"/>
        </w:numPr>
        <w:spacing w:after="111"/>
        <w:ind w:right="10" w:hanging="521"/>
      </w:pPr>
      <w:r>
        <w:t xml:space="preserve">a person registered under VATA 1994, </w:t>
      </w:r>
    </w:p>
    <w:p w14:paraId="39F64378" w14:textId="77777777" w:rsidR="003303E1" w:rsidRDefault="0043417F">
      <w:pPr>
        <w:numPr>
          <w:ilvl w:val="1"/>
          <w:numId w:val="1"/>
        </w:numPr>
        <w:spacing w:after="111"/>
        <w:ind w:right="10" w:hanging="521"/>
      </w:pPr>
      <w:r>
        <w:t xml:space="preserve">a body corporate treated for the purposes of section 43 of that Act as a member of a group, </w:t>
      </w:r>
    </w:p>
    <w:p w14:paraId="3787270A" w14:textId="77777777" w:rsidR="003303E1" w:rsidRDefault="0043417F">
      <w:pPr>
        <w:numPr>
          <w:ilvl w:val="1"/>
          <w:numId w:val="1"/>
        </w:numPr>
        <w:ind w:right="10" w:hanging="521"/>
      </w:pPr>
      <w:r>
        <w:t xml:space="preserve">a person treated as a taxable person under regulations under section 46(4) of that Act, </w:t>
      </w:r>
    </w:p>
    <w:p w14:paraId="56F1794E" w14:textId="77777777" w:rsidR="003303E1" w:rsidRDefault="0043417F">
      <w:pPr>
        <w:numPr>
          <w:ilvl w:val="1"/>
          <w:numId w:val="1"/>
        </w:numPr>
        <w:spacing w:after="113"/>
        <w:ind w:right="10" w:hanging="521"/>
      </w:pPr>
      <w:r>
        <w:t xml:space="preserve">a person authorised to issue an invoice under regulations under paragraph 2(12) of Schedule 11 to that Act, or </w:t>
      </w:r>
    </w:p>
    <w:p w14:paraId="08C79AE7" w14:textId="77777777" w:rsidR="003303E1" w:rsidRDefault="0043417F">
      <w:pPr>
        <w:numPr>
          <w:ilvl w:val="1"/>
          <w:numId w:val="1"/>
        </w:numPr>
        <w:ind w:right="10" w:hanging="521"/>
      </w:pPr>
      <w:r>
        <w:t xml:space="preserve">a person acting on behalf of the Crown. </w:t>
      </w:r>
    </w:p>
    <w:p w14:paraId="6C8E432B" w14:textId="77777777" w:rsidR="003303E1" w:rsidRDefault="0043417F">
      <w:pPr>
        <w:spacing w:after="103" w:line="259" w:lineRule="auto"/>
        <w:ind w:left="0" w:firstLine="0"/>
      </w:pPr>
      <w:r>
        <w:t xml:space="preserve"> </w:t>
      </w:r>
    </w:p>
    <w:p w14:paraId="28B3ABC1" w14:textId="77777777" w:rsidR="003303E1" w:rsidRDefault="0043417F">
      <w:pPr>
        <w:numPr>
          <w:ilvl w:val="0"/>
          <w:numId w:val="1"/>
        </w:numPr>
        <w:spacing w:after="111"/>
        <w:ind w:right="10" w:hanging="521"/>
      </w:pPr>
      <w:r>
        <w:t xml:space="preserve">This paragraph has effect in relation to any invoice which-- </w:t>
      </w:r>
    </w:p>
    <w:p w14:paraId="0FD0CA95" w14:textId="77777777" w:rsidR="003303E1" w:rsidRDefault="0043417F">
      <w:pPr>
        <w:numPr>
          <w:ilvl w:val="1"/>
          <w:numId w:val="1"/>
        </w:numPr>
        <w:spacing w:after="113"/>
        <w:ind w:right="10" w:hanging="521"/>
      </w:pPr>
      <w:r>
        <w:t xml:space="preserve">for the purposes of any provision made under subsection (3) of section 54 of VATA 1994 shows an amount as included in the consideration for any supply, and </w:t>
      </w:r>
    </w:p>
    <w:p w14:paraId="57F863D6" w14:textId="77777777" w:rsidR="003303E1" w:rsidRDefault="0043417F">
      <w:pPr>
        <w:numPr>
          <w:ilvl w:val="1"/>
          <w:numId w:val="1"/>
        </w:numPr>
        <w:ind w:right="10" w:hanging="521"/>
      </w:pPr>
      <w:r>
        <w:t xml:space="preserve">either fails to comply with the requirements of any regulations under that section or is issued by a person who is not for the time being authorised to do so for the purposes of that section, </w:t>
      </w:r>
    </w:p>
    <w:p w14:paraId="6F1ADAF0" w14:textId="77777777" w:rsidR="003303E1" w:rsidRDefault="0043417F">
      <w:pPr>
        <w:spacing w:after="103" w:line="259" w:lineRule="auto"/>
        <w:ind w:left="0" w:firstLine="0"/>
      </w:pPr>
      <w:r>
        <w:t xml:space="preserve"> </w:t>
      </w:r>
    </w:p>
    <w:p w14:paraId="744E0CFD" w14:textId="77777777" w:rsidR="003303E1" w:rsidRDefault="0043417F">
      <w:pPr>
        <w:ind w:right="10"/>
      </w:pPr>
      <w:r>
        <w:t xml:space="preserve">as if the person issuing the invoice were an unauthorised person and that amount were shown on the invoice as an amount attributable to value added tax. </w:t>
      </w:r>
    </w:p>
    <w:p w14:paraId="71554403" w14:textId="77777777" w:rsidR="003303E1" w:rsidRDefault="0043417F">
      <w:pPr>
        <w:spacing w:after="0" w:line="259" w:lineRule="auto"/>
        <w:ind w:left="0" w:firstLine="0"/>
      </w:pPr>
      <w:r>
        <w:t xml:space="preserve"> </w:t>
      </w:r>
    </w:p>
    <w:p w14:paraId="6F1F1BE7" w14:textId="77777777" w:rsidR="003303E1" w:rsidRDefault="0043417F">
      <w:pPr>
        <w:pStyle w:val="Heading2"/>
        <w:ind w:right="5"/>
      </w:pPr>
      <w:r>
        <w:t>Putting product to use that attracts higher duty</w:t>
      </w:r>
      <w:r>
        <w:rPr>
          <w:i w:val="0"/>
        </w:rPr>
        <w:t xml:space="preserve"> </w:t>
      </w:r>
    </w:p>
    <w:p w14:paraId="177E4DA7" w14:textId="77777777" w:rsidR="003303E1" w:rsidRDefault="0043417F">
      <w:pPr>
        <w:spacing w:after="98" w:line="259" w:lineRule="auto"/>
        <w:ind w:left="0" w:firstLine="0"/>
      </w:pPr>
      <w:r>
        <w:t xml:space="preserve"> </w:t>
      </w:r>
    </w:p>
    <w:p w14:paraId="6375C653" w14:textId="77777777" w:rsidR="003303E1" w:rsidRDefault="0043417F">
      <w:pPr>
        <w:spacing w:after="105" w:line="259" w:lineRule="auto"/>
        <w:ind w:left="-5"/>
      </w:pPr>
      <w:r>
        <w:rPr>
          <w:b/>
        </w:rPr>
        <w:t xml:space="preserve">3 </w:t>
      </w:r>
    </w:p>
    <w:p w14:paraId="38464302" w14:textId="77777777" w:rsidR="003303E1" w:rsidRDefault="0043417F">
      <w:pPr>
        <w:numPr>
          <w:ilvl w:val="0"/>
          <w:numId w:val="2"/>
        </w:numPr>
        <w:ind w:right="10"/>
      </w:pPr>
      <w:r>
        <w:t xml:space="preserve">A penalty is payable by a person ("P") where P does an act which enables HMRC to assess an amount as duty due from P under any of the provisions in the Table below (a "relevant excise provision"). </w:t>
      </w:r>
    </w:p>
    <w:p w14:paraId="7A8569EE" w14:textId="77777777" w:rsidR="003303E1" w:rsidRDefault="0043417F">
      <w:pPr>
        <w:spacing w:after="0" w:line="259" w:lineRule="auto"/>
        <w:ind w:left="240" w:firstLine="0"/>
      </w:pPr>
      <w:r>
        <w:t xml:space="preserve">  </w:t>
      </w:r>
      <w:r>
        <w:tab/>
        <w:t xml:space="preserve"> </w:t>
      </w:r>
      <w:r>
        <w:tab/>
        <w:t xml:space="preserve"> </w:t>
      </w:r>
    </w:p>
    <w:tbl>
      <w:tblPr>
        <w:tblStyle w:val="TableGrid"/>
        <w:tblW w:w="8042" w:type="dxa"/>
        <w:tblInd w:w="360" w:type="dxa"/>
        <w:tblCellMar>
          <w:top w:w="9" w:type="dxa"/>
          <w:left w:w="60" w:type="dxa"/>
          <w:right w:w="32" w:type="dxa"/>
        </w:tblCellMar>
        <w:tblLook w:val="04A0" w:firstRow="1" w:lastRow="0" w:firstColumn="1" w:lastColumn="0" w:noHBand="0" w:noVBand="1"/>
      </w:tblPr>
      <w:tblGrid>
        <w:gridCol w:w="3181"/>
        <w:gridCol w:w="4861"/>
      </w:tblGrid>
      <w:tr w:rsidR="003303E1" w14:paraId="6F4AE261" w14:textId="77777777">
        <w:trPr>
          <w:trHeight w:val="475"/>
        </w:trPr>
        <w:tc>
          <w:tcPr>
            <w:tcW w:w="3181" w:type="dxa"/>
            <w:tcBorders>
              <w:top w:val="single" w:sz="6" w:space="0" w:color="000000"/>
              <w:left w:val="single" w:sz="6" w:space="0" w:color="000000"/>
              <w:bottom w:val="single" w:sz="6" w:space="0" w:color="000000"/>
              <w:right w:val="single" w:sz="6" w:space="0" w:color="000000"/>
            </w:tcBorders>
          </w:tcPr>
          <w:p w14:paraId="6B3DD73B" w14:textId="77777777" w:rsidR="003303E1" w:rsidRDefault="0043417F">
            <w:pPr>
              <w:spacing w:after="0" w:line="259" w:lineRule="auto"/>
              <w:ind w:left="0" w:firstLine="0"/>
              <w:jc w:val="center"/>
            </w:pPr>
            <w:r>
              <w:rPr>
                <w:i/>
              </w:rPr>
              <w:t>Provision under which assessment may be made</w:t>
            </w:r>
            <w:r>
              <w:t xml:space="preserve"> </w:t>
            </w:r>
          </w:p>
        </w:tc>
        <w:tc>
          <w:tcPr>
            <w:tcW w:w="4861" w:type="dxa"/>
            <w:tcBorders>
              <w:top w:val="single" w:sz="6" w:space="0" w:color="000000"/>
              <w:left w:val="single" w:sz="6" w:space="0" w:color="000000"/>
              <w:bottom w:val="single" w:sz="6" w:space="0" w:color="000000"/>
              <w:right w:val="single" w:sz="6" w:space="0" w:color="000000"/>
            </w:tcBorders>
          </w:tcPr>
          <w:p w14:paraId="3E76D15E" w14:textId="77777777" w:rsidR="003303E1" w:rsidRDefault="0043417F">
            <w:pPr>
              <w:spacing w:after="0" w:line="259" w:lineRule="auto"/>
              <w:ind w:left="0" w:right="31" w:firstLine="0"/>
              <w:jc w:val="center"/>
            </w:pPr>
            <w:r>
              <w:rPr>
                <w:i/>
              </w:rPr>
              <w:t>Subject-matter of provision</w:t>
            </w:r>
            <w:r>
              <w:t xml:space="preserve"> </w:t>
            </w:r>
          </w:p>
        </w:tc>
      </w:tr>
      <w:tr w:rsidR="003303E1" w14:paraId="6D4C82E1"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26DB9E46" w14:textId="77777777" w:rsidR="003303E1" w:rsidRDefault="0043417F">
            <w:pPr>
              <w:spacing w:after="0" w:line="259" w:lineRule="auto"/>
              <w:ind w:left="0" w:firstLine="0"/>
            </w:pPr>
            <w:r>
              <w:t xml:space="preserve">ALDA 1979 section 8(4) </w:t>
            </w:r>
          </w:p>
        </w:tc>
        <w:tc>
          <w:tcPr>
            <w:tcW w:w="4861" w:type="dxa"/>
            <w:tcBorders>
              <w:top w:val="single" w:sz="6" w:space="0" w:color="000000"/>
              <w:left w:val="single" w:sz="6" w:space="0" w:color="000000"/>
              <w:bottom w:val="single" w:sz="6" w:space="0" w:color="000000"/>
              <w:right w:val="single" w:sz="6" w:space="0" w:color="000000"/>
            </w:tcBorders>
          </w:tcPr>
          <w:p w14:paraId="5253A0CC" w14:textId="77777777" w:rsidR="003303E1" w:rsidRDefault="0043417F">
            <w:pPr>
              <w:spacing w:after="0" w:line="259" w:lineRule="auto"/>
              <w:ind w:left="0" w:firstLine="0"/>
            </w:pPr>
            <w:r>
              <w:t xml:space="preserve">Spirits for use for medical or scientific purposes. </w:t>
            </w:r>
          </w:p>
        </w:tc>
      </w:tr>
      <w:tr w:rsidR="003303E1" w14:paraId="743BC6AE"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2B45EA99" w14:textId="77777777" w:rsidR="003303E1" w:rsidRDefault="0043417F">
            <w:pPr>
              <w:spacing w:after="0" w:line="259" w:lineRule="auto"/>
              <w:ind w:left="0" w:firstLine="0"/>
            </w:pPr>
            <w:r>
              <w:lastRenderedPageBreak/>
              <w:t xml:space="preserve">ALDA 1979 section 10(4) </w:t>
            </w:r>
          </w:p>
        </w:tc>
        <w:tc>
          <w:tcPr>
            <w:tcW w:w="4861" w:type="dxa"/>
            <w:tcBorders>
              <w:top w:val="single" w:sz="6" w:space="0" w:color="000000"/>
              <w:left w:val="single" w:sz="6" w:space="0" w:color="000000"/>
              <w:bottom w:val="single" w:sz="6" w:space="0" w:color="000000"/>
              <w:right w:val="single" w:sz="6" w:space="0" w:color="000000"/>
            </w:tcBorders>
          </w:tcPr>
          <w:p w14:paraId="3445C8F9" w14:textId="77777777" w:rsidR="003303E1" w:rsidRDefault="0043417F">
            <w:pPr>
              <w:spacing w:after="0" w:line="259" w:lineRule="auto"/>
              <w:ind w:left="0" w:firstLine="0"/>
            </w:pPr>
            <w:r>
              <w:t xml:space="preserve">Spirits for use in art or manufacture. </w:t>
            </w:r>
          </w:p>
        </w:tc>
      </w:tr>
      <w:tr w:rsidR="003303E1" w14:paraId="3D160787" w14:textId="77777777">
        <w:trPr>
          <w:trHeight w:val="475"/>
        </w:trPr>
        <w:tc>
          <w:tcPr>
            <w:tcW w:w="3181" w:type="dxa"/>
            <w:tcBorders>
              <w:top w:val="single" w:sz="6" w:space="0" w:color="000000"/>
              <w:left w:val="single" w:sz="6" w:space="0" w:color="000000"/>
              <w:bottom w:val="single" w:sz="6" w:space="0" w:color="000000"/>
              <w:right w:val="single" w:sz="6" w:space="0" w:color="000000"/>
            </w:tcBorders>
          </w:tcPr>
          <w:p w14:paraId="3441F354" w14:textId="77777777" w:rsidR="003303E1" w:rsidRDefault="0043417F">
            <w:pPr>
              <w:spacing w:after="0" w:line="259" w:lineRule="auto"/>
              <w:ind w:left="0" w:firstLine="0"/>
            </w:pPr>
            <w:r>
              <w:t xml:space="preserve">ALDA 1979 section 11(3) </w:t>
            </w:r>
          </w:p>
        </w:tc>
        <w:tc>
          <w:tcPr>
            <w:tcW w:w="4861" w:type="dxa"/>
            <w:tcBorders>
              <w:top w:val="single" w:sz="6" w:space="0" w:color="000000"/>
              <w:left w:val="single" w:sz="6" w:space="0" w:color="000000"/>
              <w:bottom w:val="single" w:sz="6" w:space="0" w:color="000000"/>
              <w:right w:val="single" w:sz="6" w:space="0" w:color="000000"/>
            </w:tcBorders>
          </w:tcPr>
          <w:p w14:paraId="6120A991" w14:textId="77777777" w:rsidR="003303E1" w:rsidRDefault="0043417F">
            <w:pPr>
              <w:spacing w:after="0" w:line="259" w:lineRule="auto"/>
              <w:ind w:left="0" w:firstLine="0"/>
            </w:pPr>
            <w:r>
              <w:t xml:space="preserve">Imported goods not for human consumption containing spirits. </w:t>
            </w:r>
          </w:p>
        </w:tc>
      </w:tr>
      <w:tr w:rsidR="003303E1" w14:paraId="7314D118"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112B9672" w14:textId="77777777" w:rsidR="003303E1" w:rsidRDefault="0043417F">
            <w:pPr>
              <w:spacing w:after="0" w:line="259" w:lineRule="auto"/>
              <w:ind w:left="0" w:firstLine="0"/>
            </w:pPr>
            <w:r>
              <w:t xml:space="preserve">HODA 1979 section 10(3) </w:t>
            </w:r>
          </w:p>
        </w:tc>
        <w:tc>
          <w:tcPr>
            <w:tcW w:w="4861" w:type="dxa"/>
            <w:tcBorders>
              <w:top w:val="single" w:sz="6" w:space="0" w:color="000000"/>
              <w:left w:val="single" w:sz="6" w:space="0" w:color="000000"/>
              <w:bottom w:val="single" w:sz="6" w:space="0" w:color="000000"/>
              <w:right w:val="single" w:sz="6" w:space="0" w:color="000000"/>
            </w:tcBorders>
          </w:tcPr>
          <w:p w14:paraId="50374311" w14:textId="77777777" w:rsidR="003303E1" w:rsidRDefault="0043417F">
            <w:pPr>
              <w:spacing w:after="0" w:line="259" w:lineRule="auto"/>
              <w:ind w:left="0" w:firstLine="0"/>
            </w:pPr>
            <w:r>
              <w:t xml:space="preserve">Duty-free oil. </w:t>
            </w:r>
          </w:p>
        </w:tc>
      </w:tr>
      <w:tr w:rsidR="003303E1" w14:paraId="3775C2C3"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00A67178" w14:textId="77777777" w:rsidR="003303E1" w:rsidRDefault="0043417F">
            <w:pPr>
              <w:spacing w:after="0" w:line="259" w:lineRule="auto"/>
              <w:ind w:left="0" w:firstLine="0"/>
            </w:pPr>
            <w:r>
              <w:t xml:space="preserve">HODA 1979 section 13(1A) </w:t>
            </w:r>
          </w:p>
        </w:tc>
        <w:tc>
          <w:tcPr>
            <w:tcW w:w="4861" w:type="dxa"/>
            <w:tcBorders>
              <w:top w:val="single" w:sz="6" w:space="0" w:color="000000"/>
              <w:left w:val="single" w:sz="6" w:space="0" w:color="000000"/>
              <w:bottom w:val="single" w:sz="6" w:space="0" w:color="000000"/>
              <w:right w:val="single" w:sz="6" w:space="0" w:color="000000"/>
            </w:tcBorders>
          </w:tcPr>
          <w:p w14:paraId="0C5BC3DE" w14:textId="77777777" w:rsidR="003303E1" w:rsidRDefault="0043417F">
            <w:pPr>
              <w:spacing w:after="0" w:line="259" w:lineRule="auto"/>
              <w:ind w:left="0" w:firstLine="0"/>
            </w:pPr>
            <w:r>
              <w:t xml:space="preserve">Rebated heavy oil. </w:t>
            </w:r>
          </w:p>
        </w:tc>
      </w:tr>
      <w:tr w:rsidR="003303E1" w14:paraId="6D92C415" w14:textId="77777777">
        <w:trPr>
          <w:trHeight w:val="475"/>
        </w:trPr>
        <w:tc>
          <w:tcPr>
            <w:tcW w:w="3181" w:type="dxa"/>
            <w:tcBorders>
              <w:top w:val="single" w:sz="6" w:space="0" w:color="000000"/>
              <w:left w:val="single" w:sz="6" w:space="0" w:color="000000"/>
              <w:bottom w:val="single" w:sz="6" w:space="0" w:color="000000"/>
              <w:right w:val="single" w:sz="6" w:space="0" w:color="000000"/>
            </w:tcBorders>
          </w:tcPr>
          <w:p w14:paraId="3BBD9123" w14:textId="77777777" w:rsidR="003303E1" w:rsidRDefault="0043417F">
            <w:pPr>
              <w:spacing w:after="0" w:line="259" w:lineRule="auto"/>
              <w:ind w:left="0" w:firstLine="0"/>
              <w:jc w:val="both"/>
            </w:pPr>
            <w:r>
              <w:t xml:space="preserve">HODA 1979 section 13AB(1)(a) or </w:t>
            </w:r>
          </w:p>
          <w:p w14:paraId="7275C939" w14:textId="77777777" w:rsidR="003303E1" w:rsidRDefault="0043417F">
            <w:pPr>
              <w:spacing w:after="0" w:line="259" w:lineRule="auto"/>
              <w:ind w:left="0" w:firstLine="0"/>
            </w:pPr>
            <w:r>
              <w:t xml:space="preserve">(2)(a) </w:t>
            </w:r>
          </w:p>
        </w:tc>
        <w:tc>
          <w:tcPr>
            <w:tcW w:w="4861" w:type="dxa"/>
            <w:tcBorders>
              <w:top w:val="single" w:sz="6" w:space="0" w:color="000000"/>
              <w:left w:val="single" w:sz="6" w:space="0" w:color="000000"/>
              <w:bottom w:val="single" w:sz="6" w:space="0" w:color="000000"/>
              <w:right w:val="single" w:sz="6" w:space="0" w:color="000000"/>
            </w:tcBorders>
          </w:tcPr>
          <w:p w14:paraId="2BB583EC" w14:textId="77777777" w:rsidR="003303E1" w:rsidRDefault="0043417F">
            <w:pPr>
              <w:spacing w:after="0" w:line="259" w:lineRule="auto"/>
              <w:ind w:left="0" w:firstLine="0"/>
            </w:pPr>
            <w:r>
              <w:t xml:space="preserve">Kerosene. </w:t>
            </w:r>
          </w:p>
        </w:tc>
      </w:tr>
      <w:tr w:rsidR="003303E1" w14:paraId="04E0FFD4"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3279412E" w14:textId="77777777" w:rsidR="003303E1" w:rsidRDefault="0043417F">
            <w:pPr>
              <w:spacing w:after="0" w:line="259" w:lineRule="auto"/>
              <w:ind w:left="0" w:firstLine="0"/>
            </w:pPr>
            <w:r>
              <w:t xml:space="preserve">HODA 1979 section 13AD(2) </w:t>
            </w:r>
          </w:p>
        </w:tc>
        <w:tc>
          <w:tcPr>
            <w:tcW w:w="4861" w:type="dxa"/>
            <w:tcBorders>
              <w:top w:val="single" w:sz="6" w:space="0" w:color="000000"/>
              <w:left w:val="single" w:sz="6" w:space="0" w:color="000000"/>
              <w:bottom w:val="single" w:sz="6" w:space="0" w:color="000000"/>
              <w:right w:val="single" w:sz="6" w:space="0" w:color="000000"/>
            </w:tcBorders>
          </w:tcPr>
          <w:p w14:paraId="70C65CBF" w14:textId="77777777" w:rsidR="003303E1" w:rsidRDefault="0043417F">
            <w:pPr>
              <w:spacing w:after="0" w:line="259" w:lineRule="auto"/>
              <w:ind w:left="0" w:firstLine="0"/>
            </w:pPr>
            <w:r>
              <w:t xml:space="preserve">Kerosene. </w:t>
            </w:r>
          </w:p>
        </w:tc>
      </w:tr>
      <w:tr w:rsidR="003303E1" w14:paraId="37D5117F"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46C325FB" w14:textId="77777777" w:rsidR="003303E1" w:rsidRDefault="0043417F">
            <w:pPr>
              <w:spacing w:after="0" w:line="259" w:lineRule="auto"/>
              <w:ind w:left="0" w:firstLine="0"/>
            </w:pPr>
            <w:r>
              <w:t xml:space="preserve">HODA 1979 section 13ZB(1) </w:t>
            </w:r>
          </w:p>
        </w:tc>
        <w:tc>
          <w:tcPr>
            <w:tcW w:w="4861" w:type="dxa"/>
            <w:tcBorders>
              <w:top w:val="single" w:sz="6" w:space="0" w:color="000000"/>
              <w:left w:val="single" w:sz="6" w:space="0" w:color="000000"/>
              <w:bottom w:val="single" w:sz="6" w:space="0" w:color="000000"/>
              <w:right w:val="single" w:sz="6" w:space="0" w:color="000000"/>
            </w:tcBorders>
          </w:tcPr>
          <w:p w14:paraId="4794F057" w14:textId="77777777" w:rsidR="003303E1" w:rsidRDefault="0043417F">
            <w:pPr>
              <w:spacing w:after="0" w:line="259" w:lineRule="auto"/>
              <w:ind w:left="0" w:firstLine="0"/>
            </w:pPr>
            <w:r>
              <w:t xml:space="preserve">Heating oil etc </w:t>
            </w:r>
          </w:p>
        </w:tc>
      </w:tr>
      <w:tr w:rsidR="003303E1" w14:paraId="6DBD878D"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040D1174" w14:textId="77777777" w:rsidR="003303E1" w:rsidRDefault="0043417F">
            <w:pPr>
              <w:spacing w:after="0" w:line="259" w:lineRule="auto"/>
              <w:ind w:left="0" w:firstLine="0"/>
            </w:pPr>
            <w:r>
              <w:t xml:space="preserve">HODA 1979 section 14(4) </w:t>
            </w:r>
          </w:p>
        </w:tc>
        <w:tc>
          <w:tcPr>
            <w:tcW w:w="4861" w:type="dxa"/>
            <w:tcBorders>
              <w:top w:val="single" w:sz="6" w:space="0" w:color="000000"/>
              <w:left w:val="single" w:sz="6" w:space="0" w:color="000000"/>
              <w:bottom w:val="single" w:sz="6" w:space="0" w:color="000000"/>
              <w:right w:val="single" w:sz="6" w:space="0" w:color="000000"/>
            </w:tcBorders>
          </w:tcPr>
          <w:p w14:paraId="04633A3A" w14:textId="77777777" w:rsidR="003303E1" w:rsidRDefault="0043417F">
            <w:pPr>
              <w:spacing w:after="0" w:line="259" w:lineRule="auto"/>
              <w:ind w:left="0" w:firstLine="0"/>
            </w:pPr>
            <w:r>
              <w:t xml:space="preserve">Light oil for use as furnace oil. </w:t>
            </w:r>
          </w:p>
        </w:tc>
      </w:tr>
      <w:tr w:rsidR="003303E1" w14:paraId="318FEA3C"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1B062D2D" w14:textId="77777777" w:rsidR="003303E1" w:rsidRDefault="0043417F">
            <w:pPr>
              <w:spacing w:after="0" w:line="259" w:lineRule="auto"/>
              <w:ind w:left="0" w:firstLine="0"/>
            </w:pPr>
            <w:r>
              <w:t xml:space="preserve">HODA 1979 section 14D(1) </w:t>
            </w:r>
          </w:p>
        </w:tc>
        <w:tc>
          <w:tcPr>
            <w:tcW w:w="4861" w:type="dxa"/>
            <w:tcBorders>
              <w:top w:val="single" w:sz="6" w:space="0" w:color="000000"/>
              <w:left w:val="single" w:sz="6" w:space="0" w:color="000000"/>
              <w:bottom w:val="single" w:sz="6" w:space="0" w:color="000000"/>
              <w:right w:val="single" w:sz="6" w:space="0" w:color="000000"/>
            </w:tcBorders>
          </w:tcPr>
          <w:p w14:paraId="56FFE20D" w14:textId="77777777" w:rsidR="003303E1" w:rsidRDefault="0043417F">
            <w:pPr>
              <w:spacing w:after="0" w:line="259" w:lineRule="auto"/>
              <w:ind w:left="0" w:firstLine="0"/>
            </w:pPr>
            <w:r>
              <w:t xml:space="preserve">Rebated biodiesel or bioblend. </w:t>
            </w:r>
          </w:p>
        </w:tc>
      </w:tr>
      <w:tr w:rsidR="003303E1" w14:paraId="24689680"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7919CDA5" w14:textId="77777777" w:rsidR="003303E1" w:rsidRDefault="0043417F">
            <w:pPr>
              <w:spacing w:after="0" w:line="259" w:lineRule="auto"/>
              <w:ind w:left="0" w:firstLine="0"/>
            </w:pPr>
            <w:r>
              <w:t xml:space="preserve">HODA 1979 section 14F(2) </w:t>
            </w:r>
          </w:p>
        </w:tc>
        <w:tc>
          <w:tcPr>
            <w:tcW w:w="4861" w:type="dxa"/>
            <w:tcBorders>
              <w:top w:val="single" w:sz="6" w:space="0" w:color="000000"/>
              <w:left w:val="single" w:sz="6" w:space="0" w:color="000000"/>
              <w:bottom w:val="single" w:sz="6" w:space="0" w:color="000000"/>
              <w:right w:val="single" w:sz="6" w:space="0" w:color="000000"/>
            </w:tcBorders>
          </w:tcPr>
          <w:p w14:paraId="6DF32894" w14:textId="77777777" w:rsidR="003303E1" w:rsidRDefault="0043417F">
            <w:pPr>
              <w:spacing w:after="0" w:line="259" w:lineRule="auto"/>
              <w:ind w:left="0" w:firstLine="0"/>
            </w:pPr>
            <w:r>
              <w:t xml:space="preserve">Rebated heavy oil or bioblend. </w:t>
            </w:r>
          </w:p>
        </w:tc>
      </w:tr>
      <w:tr w:rsidR="003303E1" w14:paraId="7ADD5E2B"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5B627328" w14:textId="77777777" w:rsidR="003303E1" w:rsidRDefault="0043417F">
            <w:pPr>
              <w:spacing w:after="0" w:line="259" w:lineRule="auto"/>
              <w:ind w:left="0" w:firstLine="0"/>
            </w:pPr>
            <w:r>
              <w:t xml:space="preserve">HODA 1979 section 23(1B) </w:t>
            </w:r>
          </w:p>
        </w:tc>
        <w:tc>
          <w:tcPr>
            <w:tcW w:w="4861" w:type="dxa"/>
            <w:tcBorders>
              <w:top w:val="single" w:sz="6" w:space="0" w:color="000000"/>
              <w:left w:val="single" w:sz="6" w:space="0" w:color="000000"/>
              <w:bottom w:val="single" w:sz="6" w:space="0" w:color="000000"/>
              <w:right w:val="single" w:sz="6" w:space="0" w:color="000000"/>
            </w:tcBorders>
          </w:tcPr>
          <w:p w14:paraId="6AE8AA62" w14:textId="77777777" w:rsidR="003303E1" w:rsidRDefault="0043417F">
            <w:pPr>
              <w:spacing w:after="0" w:line="259" w:lineRule="auto"/>
              <w:ind w:left="0" w:firstLine="0"/>
            </w:pPr>
            <w:r>
              <w:t xml:space="preserve">Road fuel gas on which no duty paid. </w:t>
            </w:r>
          </w:p>
        </w:tc>
      </w:tr>
      <w:tr w:rsidR="003303E1" w14:paraId="40629943" w14:textId="77777777">
        <w:trPr>
          <w:trHeight w:val="245"/>
        </w:trPr>
        <w:tc>
          <w:tcPr>
            <w:tcW w:w="3181" w:type="dxa"/>
            <w:tcBorders>
              <w:top w:val="single" w:sz="6" w:space="0" w:color="000000"/>
              <w:left w:val="single" w:sz="6" w:space="0" w:color="000000"/>
              <w:bottom w:val="single" w:sz="6" w:space="0" w:color="000000"/>
              <w:right w:val="single" w:sz="6" w:space="0" w:color="000000"/>
            </w:tcBorders>
          </w:tcPr>
          <w:p w14:paraId="19729F78" w14:textId="77777777" w:rsidR="003303E1" w:rsidRDefault="0043417F">
            <w:pPr>
              <w:spacing w:after="0" w:line="259" w:lineRule="auto"/>
              <w:ind w:left="0" w:firstLine="0"/>
            </w:pPr>
            <w:r>
              <w:t xml:space="preserve">HODA 1979 section 24(4A) </w:t>
            </w:r>
          </w:p>
        </w:tc>
        <w:tc>
          <w:tcPr>
            <w:tcW w:w="4861" w:type="dxa"/>
            <w:tcBorders>
              <w:top w:val="single" w:sz="6" w:space="0" w:color="000000"/>
              <w:left w:val="single" w:sz="6" w:space="0" w:color="000000"/>
              <w:bottom w:val="single" w:sz="6" w:space="0" w:color="000000"/>
              <w:right w:val="single" w:sz="6" w:space="0" w:color="000000"/>
            </w:tcBorders>
          </w:tcPr>
          <w:p w14:paraId="5D5C7E35" w14:textId="77777777" w:rsidR="003303E1" w:rsidRDefault="0043417F">
            <w:pPr>
              <w:spacing w:after="0" w:line="259" w:lineRule="auto"/>
              <w:ind w:left="0" w:firstLine="0"/>
            </w:pPr>
            <w:r>
              <w:t xml:space="preserve">Duty-free and rebated oil. </w:t>
            </w:r>
          </w:p>
        </w:tc>
      </w:tr>
    </w:tbl>
    <w:p w14:paraId="219E694C" w14:textId="77777777" w:rsidR="003303E1" w:rsidRDefault="0043417F">
      <w:pPr>
        <w:spacing w:after="0" w:line="259" w:lineRule="auto"/>
        <w:ind w:left="240" w:firstLine="0"/>
      </w:pPr>
      <w:r>
        <w:t xml:space="preserve">  </w:t>
      </w:r>
      <w:r>
        <w:tab/>
        <w:t xml:space="preserve"> </w:t>
      </w:r>
      <w:r>
        <w:tab/>
        <w:t xml:space="preserve"> </w:t>
      </w:r>
    </w:p>
    <w:p w14:paraId="553A46CD" w14:textId="77777777" w:rsidR="003303E1" w:rsidRDefault="0043417F">
      <w:pPr>
        <w:spacing w:after="110" w:line="259" w:lineRule="auto"/>
        <w:ind w:left="240" w:firstLine="0"/>
      </w:pPr>
      <w:r>
        <w:t xml:space="preserve">  </w:t>
      </w:r>
      <w:r>
        <w:tab/>
        <w:t xml:space="preserve"> </w:t>
      </w:r>
      <w:r>
        <w:tab/>
        <w:t xml:space="preserve"> </w:t>
      </w:r>
    </w:p>
    <w:p w14:paraId="37BAF72C" w14:textId="77777777" w:rsidR="003303E1" w:rsidRDefault="0043417F">
      <w:pPr>
        <w:numPr>
          <w:ilvl w:val="0"/>
          <w:numId w:val="2"/>
        </w:numPr>
        <w:spacing w:after="113"/>
        <w:ind w:right="10"/>
      </w:pPr>
      <w:r>
        <w:t xml:space="preserve">A penalty is payable by a person ("P") where P supplies a product knowing that it will be used in a way which enables HMRC to assess an amount as duty due from another person under a relevant excise provision. </w:t>
      </w:r>
    </w:p>
    <w:p w14:paraId="1AA91E84" w14:textId="77777777" w:rsidR="003303E1" w:rsidRDefault="0043417F">
      <w:pPr>
        <w:spacing w:after="26" w:line="259" w:lineRule="auto"/>
        <w:ind w:left="240" w:firstLine="0"/>
      </w:pPr>
      <w:r>
        <w:t xml:space="preserve"> </w:t>
      </w:r>
    </w:p>
    <w:p w14:paraId="65046506" w14:textId="77777777" w:rsidR="003303E1" w:rsidRDefault="0043417F">
      <w:pPr>
        <w:pStyle w:val="Heading1"/>
        <w:spacing w:after="207"/>
        <w:ind w:left="1224"/>
        <w:jc w:val="left"/>
      </w:pPr>
      <w:r>
        <w:rPr>
          <w:b w:val="0"/>
          <w:i/>
          <w:sz w:val="24"/>
        </w:rPr>
        <w:t xml:space="preserve">Involvement in landfill disposal by unregistered person </w:t>
      </w:r>
    </w:p>
    <w:p w14:paraId="74A4846C" w14:textId="77777777" w:rsidR="003303E1" w:rsidRDefault="0043417F">
      <w:pPr>
        <w:spacing w:after="113"/>
        <w:ind w:right="10"/>
      </w:pPr>
      <w:r>
        <w:t xml:space="preserve">3A    A penalty is payable by a person (“P”) where P does an act which enables HMRC to assess an amount as landfill tax due from P under section 50A of FA 1996. </w:t>
      </w:r>
    </w:p>
    <w:p w14:paraId="66791CFE" w14:textId="77777777" w:rsidR="003303E1" w:rsidRDefault="0043417F">
      <w:pPr>
        <w:spacing w:after="0" w:line="259" w:lineRule="auto"/>
        <w:ind w:left="240" w:firstLine="0"/>
      </w:pPr>
      <w:r>
        <w:t xml:space="preserve"> </w:t>
      </w:r>
    </w:p>
    <w:p w14:paraId="4F5A1C8E" w14:textId="77777777" w:rsidR="003303E1" w:rsidRDefault="0043417F">
      <w:pPr>
        <w:spacing w:after="0" w:line="259" w:lineRule="auto"/>
        <w:ind w:left="0" w:firstLine="0"/>
      </w:pPr>
      <w:r>
        <w:t xml:space="preserve"> </w:t>
      </w:r>
    </w:p>
    <w:p w14:paraId="4F065D16" w14:textId="77777777" w:rsidR="003303E1" w:rsidRDefault="0043417F">
      <w:pPr>
        <w:pStyle w:val="Heading2"/>
        <w:ind w:right="2"/>
      </w:pPr>
      <w:r>
        <w:t>Handling goods subject to unpaid excise duty etc</w:t>
      </w:r>
      <w:r>
        <w:rPr>
          <w:i w:val="0"/>
        </w:rPr>
        <w:t xml:space="preserve"> </w:t>
      </w:r>
    </w:p>
    <w:p w14:paraId="422DE53E" w14:textId="77777777" w:rsidR="003303E1" w:rsidRDefault="0043417F">
      <w:pPr>
        <w:spacing w:after="101" w:line="259" w:lineRule="auto"/>
        <w:ind w:left="0" w:firstLine="0"/>
      </w:pPr>
      <w:r>
        <w:t xml:space="preserve"> </w:t>
      </w:r>
    </w:p>
    <w:p w14:paraId="75C0439A" w14:textId="77777777" w:rsidR="003303E1" w:rsidRDefault="0043417F">
      <w:pPr>
        <w:spacing w:after="105" w:line="259" w:lineRule="auto"/>
        <w:ind w:left="-5"/>
      </w:pPr>
      <w:r>
        <w:rPr>
          <w:b/>
        </w:rPr>
        <w:t>4</w:t>
      </w:r>
      <w:r>
        <w:t xml:space="preserve"> </w:t>
      </w:r>
    </w:p>
    <w:p w14:paraId="6BEE611B" w14:textId="77777777" w:rsidR="003303E1" w:rsidRDefault="0043417F">
      <w:pPr>
        <w:numPr>
          <w:ilvl w:val="0"/>
          <w:numId w:val="3"/>
        </w:numPr>
        <w:spacing w:after="108"/>
        <w:ind w:right="10" w:hanging="521"/>
      </w:pPr>
      <w:r>
        <w:t xml:space="preserve">A penalty is payable by a person (P) where-- </w:t>
      </w:r>
    </w:p>
    <w:p w14:paraId="331033E2" w14:textId="77777777" w:rsidR="003303E1" w:rsidRDefault="0043417F">
      <w:pPr>
        <w:numPr>
          <w:ilvl w:val="1"/>
          <w:numId w:val="3"/>
        </w:numPr>
        <w:spacing w:after="113"/>
        <w:ind w:right="10"/>
      </w:pPr>
      <w:r>
        <w:t xml:space="preserve">after the excise duty point for any goods which are chargeable with a duty of excise, P acquires possession of the goods or is concerned in carrying, removing, depositing, keeping or otherwise dealing with the goods, and </w:t>
      </w:r>
    </w:p>
    <w:p w14:paraId="0FA32E4F" w14:textId="77777777" w:rsidR="003303E1" w:rsidRDefault="0043417F">
      <w:pPr>
        <w:numPr>
          <w:ilvl w:val="1"/>
          <w:numId w:val="3"/>
        </w:numPr>
        <w:ind w:right="10"/>
      </w:pPr>
      <w:r>
        <w:t xml:space="preserve">at the time when P acquires possession of the goods or is so concerned, a payment of duty on the goods is outstanding and has not been deferred. </w:t>
      </w:r>
    </w:p>
    <w:p w14:paraId="023451F0" w14:textId="77777777" w:rsidR="003303E1" w:rsidRDefault="0043417F">
      <w:pPr>
        <w:spacing w:after="102" w:line="259" w:lineRule="auto"/>
        <w:ind w:left="0" w:firstLine="0"/>
      </w:pPr>
      <w:r>
        <w:t xml:space="preserve"> </w:t>
      </w:r>
    </w:p>
    <w:p w14:paraId="2C38115F" w14:textId="77777777" w:rsidR="003303E1" w:rsidRDefault="0043417F">
      <w:pPr>
        <w:spacing w:after="111"/>
        <w:ind w:right="10"/>
      </w:pPr>
      <w:r>
        <w:t xml:space="preserve">(1A)    A penalty is payable by a person (P) where— </w:t>
      </w:r>
    </w:p>
    <w:p w14:paraId="7DFF314B" w14:textId="77777777" w:rsidR="003303E1" w:rsidRDefault="0043417F">
      <w:pPr>
        <w:numPr>
          <w:ilvl w:val="1"/>
          <w:numId w:val="4"/>
        </w:numPr>
        <w:spacing w:after="113"/>
        <w:ind w:right="10"/>
      </w:pPr>
      <w:r>
        <w:t xml:space="preserve">after a charge to soft drinks industry levy has arisen in respect of chargeable soft drinks, P acquires possession of them or is concerned with carrying, removing, depositing, keeping or otherwise dealing with them, and </w:t>
      </w:r>
    </w:p>
    <w:p w14:paraId="4212FB8A" w14:textId="77777777" w:rsidR="003303E1" w:rsidRDefault="0043417F">
      <w:pPr>
        <w:numPr>
          <w:ilvl w:val="1"/>
          <w:numId w:val="4"/>
        </w:numPr>
        <w:spacing w:after="111"/>
        <w:ind w:right="10"/>
      </w:pPr>
      <w:r>
        <w:t xml:space="preserve">at the time when P acquires possession of the chargeable soft drinks or is so concerned, a payment of soft drinks industry levy in respect of the chargeable soft drinks is due or payable and has not been paid.” </w:t>
      </w:r>
    </w:p>
    <w:p w14:paraId="6D48A92F" w14:textId="77777777" w:rsidR="003303E1" w:rsidRDefault="0043417F">
      <w:pPr>
        <w:spacing w:after="0" w:line="259" w:lineRule="auto"/>
        <w:ind w:left="480" w:firstLine="0"/>
      </w:pPr>
      <w:r>
        <w:t xml:space="preserve"> </w:t>
      </w:r>
    </w:p>
    <w:p w14:paraId="178F57ED" w14:textId="77777777" w:rsidR="003303E1" w:rsidRDefault="0043417F">
      <w:pPr>
        <w:spacing w:after="0" w:line="259" w:lineRule="auto"/>
        <w:ind w:left="0" w:firstLine="0"/>
      </w:pPr>
      <w:r>
        <w:t xml:space="preserve"> </w:t>
      </w:r>
    </w:p>
    <w:p w14:paraId="712CEFA5" w14:textId="77777777" w:rsidR="003303E1" w:rsidRDefault="0043417F">
      <w:pPr>
        <w:spacing w:after="103" w:line="259" w:lineRule="auto"/>
        <w:ind w:left="0" w:firstLine="0"/>
      </w:pPr>
      <w:r>
        <w:lastRenderedPageBreak/>
        <w:t xml:space="preserve"> </w:t>
      </w:r>
    </w:p>
    <w:p w14:paraId="63F270E5" w14:textId="77777777" w:rsidR="003303E1" w:rsidRDefault="0043417F">
      <w:pPr>
        <w:numPr>
          <w:ilvl w:val="0"/>
          <w:numId w:val="3"/>
        </w:numPr>
        <w:spacing w:after="111"/>
        <w:ind w:right="10" w:hanging="521"/>
      </w:pPr>
      <w:r>
        <w:t xml:space="preserve">In this paragraph-- </w:t>
      </w:r>
    </w:p>
    <w:p w14:paraId="66E1E704" w14:textId="77777777" w:rsidR="003303E1" w:rsidRDefault="0043417F">
      <w:pPr>
        <w:spacing w:line="365" w:lineRule="auto"/>
        <w:ind w:left="475" w:right="1567"/>
      </w:pPr>
      <w:r>
        <w:t xml:space="preserve">"excise duty point" has the meaning given by section 1 of F(No 2)A 1992, and "goods" has the meaning given by section 1(1) of CEMA 1979. </w:t>
      </w:r>
    </w:p>
    <w:p w14:paraId="03687EE4" w14:textId="77777777" w:rsidR="003303E1" w:rsidRDefault="0043417F">
      <w:pPr>
        <w:spacing w:after="111"/>
        <w:ind w:left="475" w:right="10"/>
      </w:pPr>
      <w:r>
        <w:t xml:space="preserve">“chargeable soft drinks” has the same meaning as in Part 2 of FA 2017. </w:t>
      </w:r>
    </w:p>
    <w:p w14:paraId="5AD89CA9" w14:textId="77777777" w:rsidR="003303E1" w:rsidRDefault="0043417F">
      <w:pPr>
        <w:spacing w:after="0" w:line="259" w:lineRule="auto"/>
        <w:ind w:left="480" w:firstLine="0"/>
      </w:pPr>
      <w:r>
        <w:t xml:space="preserve"> </w:t>
      </w:r>
    </w:p>
    <w:p w14:paraId="42FEE333" w14:textId="77777777" w:rsidR="003303E1" w:rsidRDefault="0043417F">
      <w:pPr>
        <w:spacing w:after="0" w:line="259" w:lineRule="auto"/>
        <w:ind w:left="0" w:firstLine="0"/>
      </w:pPr>
      <w:r>
        <w:t xml:space="preserve"> </w:t>
      </w:r>
    </w:p>
    <w:p w14:paraId="475EF345" w14:textId="77777777" w:rsidR="003303E1" w:rsidRDefault="0043417F">
      <w:pPr>
        <w:pStyle w:val="Heading2"/>
        <w:ind w:right="0"/>
      </w:pPr>
      <w:r>
        <w:t>Degrees of culpability</w:t>
      </w:r>
      <w:r>
        <w:rPr>
          <w:i w:val="0"/>
        </w:rPr>
        <w:t xml:space="preserve"> </w:t>
      </w:r>
    </w:p>
    <w:p w14:paraId="20A76C72" w14:textId="77777777" w:rsidR="003303E1" w:rsidRDefault="0043417F">
      <w:pPr>
        <w:spacing w:after="101" w:line="259" w:lineRule="auto"/>
        <w:ind w:left="0" w:firstLine="0"/>
      </w:pPr>
      <w:r>
        <w:t xml:space="preserve"> </w:t>
      </w:r>
    </w:p>
    <w:p w14:paraId="51F804BD" w14:textId="77777777" w:rsidR="003303E1" w:rsidRDefault="0043417F">
      <w:pPr>
        <w:spacing w:after="105" w:line="259" w:lineRule="auto"/>
        <w:ind w:left="-5"/>
      </w:pPr>
      <w:r>
        <w:rPr>
          <w:b/>
        </w:rPr>
        <w:t>5</w:t>
      </w:r>
      <w:r>
        <w:t xml:space="preserve"> </w:t>
      </w:r>
    </w:p>
    <w:p w14:paraId="32DAB0C2" w14:textId="77777777" w:rsidR="003303E1" w:rsidRDefault="0043417F">
      <w:pPr>
        <w:numPr>
          <w:ilvl w:val="0"/>
          <w:numId w:val="5"/>
        </w:numPr>
        <w:spacing w:after="111"/>
        <w:ind w:right="10" w:hanging="521"/>
      </w:pPr>
      <w:r>
        <w:t xml:space="preserve">A failure by P to comply with a relevant obligation is-- </w:t>
      </w:r>
    </w:p>
    <w:p w14:paraId="0ABBE41D" w14:textId="77777777" w:rsidR="003303E1" w:rsidRDefault="0043417F">
      <w:pPr>
        <w:numPr>
          <w:ilvl w:val="1"/>
          <w:numId w:val="5"/>
        </w:numPr>
        <w:spacing w:after="113"/>
        <w:ind w:right="10" w:hanging="521"/>
      </w:pPr>
      <w:r>
        <w:t xml:space="preserve">"deliberate and concealed" if the failure is deliberate and P makes arrangements to conceal the situation giving rise to the obligation, and </w:t>
      </w:r>
    </w:p>
    <w:p w14:paraId="652AD3A5" w14:textId="77777777" w:rsidR="003303E1" w:rsidRDefault="0043417F">
      <w:pPr>
        <w:numPr>
          <w:ilvl w:val="1"/>
          <w:numId w:val="5"/>
        </w:numPr>
        <w:ind w:right="10" w:hanging="521"/>
      </w:pPr>
      <w:r>
        <w:t xml:space="preserve">"deliberate but not concealed" if the failure is deliberate but P does not make arrangements to conceal the situation giving rise to the obligation. </w:t>
      </w:r>
    </w:p>
    <w:p w14:paraId="37065A1A" w14:textId="77777777" w:rsidR="003303E1" w:rsidRDefault="0043417F">
      <w:pPr>
        <w:spacing w:after="103" w:line="259" w:lineRule="auto"/>
        <w:ind w:left="0" w:firstLine="0"/>
      </w:pPr>
      <w:r>
        <w:t xml:space="preserve"> </w:t>
      </w:r>
    </w:p>
    <w:p w14:paraId="09BB6646" w14:textId="77777777" w:rsidR="003303E1" w:rsidRDefault="0043417F">
      <w:pPr>
        <w:numPr>
          <w:ilvl w:val="0"/>
          <w:numId w:val="5"/>
        </w:numPr>
        <w:spacing w:after="111"/>
        <w:ind w:right="10" w:hanging="521"/>
      </w:pPr>
      <w:r>
        <w:t xml:space="preserve">The making by P of an unauthorised issue of an invoice showing VAT is-- </w:t>
      </w:r>
    </w:p>
    <w:p w14:paraId="754F4233" w14:textId="77777777" w:rsidR="003303E1" w:rsidRDefault="0043417F">
      <w:pPr>
        <w:numPr>
          <w:ilvl w:val="1"/>
          <w:numId w:val="5"/>
        </w:numPr>
        <w:spacing w:after="111"/>
        <w:ind w:right="10" w:hanging="521"/>
      </w:pPr>
      <w:r>
        <w:t xml:space="preserve">"deliberate and concealed" if it is done deliberately and P makes arrangements to conceal it, and </w:t>
      </w:r>
    </w:p>
    <w:p w14:paraId="7CAB9642" w14:textId="77777777" w:rsidR="003303E1" w:rsidRDefault="0043417F">
      <w:pPr>
        <w:numPr>
          <w:ilvl w:val="1"/>
          <w:numId w:val="5"/>
        </w:numPr>
        <w:ind w:right="10" w:hanging="521"/>
      </w:pPr>
      <w:r>
        <w:t xml:space="preserve">"deliberate but not concealed" if it is done deliberately but P does not make arrangements to conceal it. </w:t>
      </w:r>
    </w:p>
    <w:p w14:paraId="5DB06C5E" w14:textId="77777777" w:rsidR="003303E1" w:rsidRDefault="0043417F">
      <w:pPr>
        <w:spacing w:after="103" w:line="259" w:lineRule="auto"/>
        <w:ind w:left="0" w:firstLine="0"/>
      </w:pPr>
      <w:r>
        <w:t xml:space="preserve"> </w:t>
      </w:r>
    </w:p>
    <w:p w14:paraId="543A3EDE" w14:textId="77777777" w:rsidR="003303E1" w:rsidRDefault="0043417F">
      <w:pPr>
        <w:numPr>
          <w:ilvl w:val="0"/>
          <w:numId w:val="5"/>
        </w:numPr>
        <w:spacing w:after="113"/>
        <w:ind w:right="10" w:hanging="521"/>
      </w:pPr>
      <w:r>
        <w:t xml:space="preserve">The doing by P of an act which enables HMRC to assess an amount of duty as due from P under a relevant excise provision, or to assess an amount of landfill tax as due from P under section 50A of FA 1996, </w:t>
      </w:r>
    </w:p>
    <w:p w14:paraId="598AB9FE" w14:textId="77777777" w:rsidR="003303E1" w:rsidRDefault="0043417F">
      <w:pPr>
        <w:numPr>
          <w:ilvl w:val="1"/>
          <w:numId w:val="5"/>
        </w:numPr>
        <w:ind w:right="10" w:hanging="521"/>
      </w:pPr>
      <w:r>
        <w:t xml:space="preserve">"deliberate and concealed" if it is done deliberately and P makes arrangements to conceal it, and </w:t>
      </w:r>
    </w:p>
    <w:p w14:paraId="3A0E1BF7" w14:textId="77777777" w:rsidR="003303E1" w:rsidRDefault="0043417F">
      <w:pPr>
        <w:numPr>
          <w:ilvl w:val="1"/>
          <w:numId w:val="5"/>
        </w:numPr>
        <w:ind w:right="10" w:hanging="521"/>
      </w:pPr>
      <w:r>
        <w:t xml:space="preserve">"deliberate but not concealed" if it is done deliberately but P does not make arrangements to conceal it. </w:t>
      </w:r>
    </w:p>
    <w:p w14:paraId="4A53B2A3" w14:textId="77777777" w:rsidR="003303E1" w:rsidRDefault="0043417F">
      <w:pPr>
        <w:spacing w:after="101" w:line="259" w:lineRule="auto"/>
        <w:ind w:left="0" w:firstLine="0"/>
      </w:pPr>
      <w:r>
        <w:t xml:space="preserve"> </w:t>
      </w:r>
    </w:p>
    <w:p w14:paraId="07F9043D" w14:textId="77777777" w:rsidR="003303E1" w:rsidRDefault="0043417F">
      <w:pPr>
        <w:numPr>
          <w:ilvl w:val="0"/>
          <w:numId w:val="5"/>
        </w:numPr>
        <w:spacing w:after="113"/>
        <w:ind w:right="10" w:hanging="521"/>
      </w:pPr>
      <w:r>
        <w:t xml:space="preserve">P's acquiring possession of, or being concerned in dealing with, goods on which a payment of duty is outstanding and has not been deferred or (as the case may be) chargeable soft drinks in respect of which a payment of soft drinks industry levy is due and payable and has not been paid is-- </w:t>
      </w:r>
    </w:p>
    <w:p w14:paraId="772456A6" w14:textId="77777777" w:rsidR="003303E1" w:rsidRDefault="0043417F">
      <w:pPr>
        <w:numPr>
          <w:ilvl w:val="1"/>
          <w:numId w:val="5"/>
        </w:numPr>
        <w:spacing w:after="111"/>
        <w:ind w:right="10" w:hanging="521"/>
      </w:pPr>
      <w:r>
        <w:t xml:space="preserve">"deliberate and concealed" if it is done deliberately and P makes arrangements to conceal it, and </w:t>
      </w:r>
    </w:p>
    <w:p w14:paraId="481D0AE0" w14:textId="77777777" w:rsidR="003303E1" w:rsidRDefault="0043417F">
      <w:pPr>
        <w:numPr>
          <w:ilvl w:val="1"/>
          <w:numId w:val="5"/>
        </w:numPr>
        <w:ind w:right="10" w:hanging="521"/>
      </w:pPr>
      <w:r>
        <w:t xml:space="preserve">"deliberate but not concealed" if it is done deliberately but P does not make arrangements to conceal it. </w:t>
      </w:r>
    </w:p>
    <w:p w14:paraId="1D3714DC" w14:textId="77777777" w:rsidR="003303E1" w:rsidRDefault="0043417F">
      <w:pPr>
        <w:spacing w:after="0" w:line="259" w:lineRule="auto"/>
        <w:ind w:left="0" w:firstLine="0"/>
      </w:pPr>
      <w:r>
        <w:t xml:space="preserve"> </w:t>
      </w:r>
    </w:p>
    <w:p w14:paraId="6527FB76" w14:textId="77777777" w:rsidR="003303E1" w:rsidRDefault="0043417F">
      <w:pPr>
        <w:pStyle w:val="Heading2"/>
        <w:ind w:right="6"/>
      </w:pPr>
      <w:r>
        <w:t>Amount of penalty: standard amount</w:t>
      </w:r>
      <w:r>
        <w:rPr>
          <w:i w:val="0"/>
        </w:rPr>
        <w:t xml:space="preserve"> </w:t>
      </w:r>
    </w:p>
    <w:p w14:paraId="49E6B8E8" w14:textId="77777777" w:rsidR="003303E1" w:rsidRDefault="0043417F">
      <w:pPr>
        <w:spacing w:after="101" w:line="259" w:lineRule="auto"/>
        <w:ind w:left="0" w:firstLine="0"/>
      </w:pPr>
      <w:r>
        <w:t xml:space="preserve"> </w:t>
      </w:r>
    </w:p>
    <w:p w14:paraId="33506A5C" w14:textId="77777777" w:rsidR="003303E1" w:rsidRDefault="0043417F">
      <w:pPr>
        <w:spacing w:after="105" w:line="259" w:lineRule="auto"/>
        <w:ind w:left="-5"/>
      </w:pPr>
      <w:r>
        <w:rPr>
          <w:b/>
        </w:rPr>
        <w:t>6</w:t>
      </w:r>
      <w:r>
        <w:t xml:space="preserve"> </w:t>
      </w:r>
    </w:p>
    <w:p w14:paraId="2F0D093D" w14:textId="77777777" w:rsidR="003303E1" w:rsidRDefault="0043417F">
      <w:pPr>
        <w:numPr>
          <w:ilvl w:val="0"/>
          <w:numId w:val="6"/>
        </w:numPr>
        <w:spacing w:after="111"/>
        <w:ind w:right="10" w:hanging="521"/>
      </w:pPr>
      <w:r>
        <w:t xml:space="preserve">This paragraph sets out the penalty payable under paragraph 1. </w:t>
      </w:r>
    </w:p>
    <w:p w14:paraId="22283D62" w14:textId="77777777" w:rsidR="003303E1" w:rsidRDefault="0043417F">
      <w:pPr>
        <w:numPr>
          <w:ilvl w:val="0"/>
          <w:numId w:val="6"/>
        </w:numPr>
        <w:spacing w:after="108"/>
        <w:ind w:right="10" w:hanging="521"/>
      </w:pPr>
      <w:r>
        <w:t xml:space="preserve">If the failure is in category 1, the penalty is-- </w:t>
      </w:r>
    </w:p>
    <w:p w14:paraId="7CC7925E" w14:textId="77777777" w:rsidR="003303E1" w:rsidRDefault="0043417F">
      <w:pPr>
        <w:numPr>
          <w:ilvl w:val="1"/>
          <w:numId w:val="6"/>
        </w:numPr>
        <w:spacing w:line="367" w:lineRule="auto"/>
        <w:ind w:right="1497"/>
      </w:pPr>
      <w:r>
        <w:t xml:space="preserve">for a deliberate and concealed failure, 100% of the potential lost revenue, (b)     for a deliberate but not concealed failure, 70% of the potential lost revenue, and </w:t>
      </w:r>
    </w:p>
    <w:p w14:paraId="0F472214" w14:textId="77777777" w:rsidR="003303E1" w:rsidRDefault="0043417F">
      <w:pPr>
        <w:ind w:left="475" w:right="10"/>
      </w:pPr>
      <w:r>
        <w:lastRenderedPageBreak/>
        <w:t xml:space="preserve">(c)     for any other case, 30% of the potential lost revenue. </w:t>
      </w:r>
    </w:p>
    <w:p w14:paraId="36F30B8B" w14:textId="77777777" w:rsidR="003303E1" w:rsidRDefault="0043417F">
      <w:pPr>
        <w:spacing w:after="103" w:line="259" w:lineRule="auto"/>
        <w:ind w:left="0" w:firstLine="0"/>
      </w:pPr>
      <w:r>
        <w:t xml:space="preserve"> </w:t>
      </w:r>
    </w:p>
    <w:p w14:paraId="250EA8C4" w14:textId="77777777" w:rsidR="003303E1" w:rsidRDefault="0043417F">
      <w:pPr>
        <w:numPr>
          <w:ilvl w:val="0"/>
          <w:numId w:val="6"/>
        </w:numPr>
        <w:spacing w:after="111"/>
        <w:ind w:right="10" w:hanging="521"/>
      </w:pPr>
      <w:r>
        <w:t xml:space="preserve">If the failure is in category 2, the penalty is-- </w:t>
      </w:r>
    </w:p>
    <w:p w14:paraId="3E6D35CE" w14:textId="77777777" w:rsidR="003303E1" w:rsidRDefault="0043417F">
      <w:pPr>
        <w:numPr>
          <w:ilvl w:val="1"/>
          <w:numId w:val="6"/>
        </w:numPr>
        <w:spacing w:line="365" w:lineRule="auto"/>
        <w:ind w:right="1497"/>
      </w:pPr>
      <w:r>
        <w:t xml:space="preserve">for a deliberate and concealed failure, 150% of the potential lost revenue, (b)     for a deliberate but not concealed failure, 105% of the potential lost revenue, and </w:t>
      </w:r>
    </w:p>
    <w:p w14:paraId="7EB5E810" w14:textId="77777777" w:rsidR="003303E1" w:rsidRDefault="0043417F">
      <w:pPr>
        <w:ind w:left="475" w:right="10"/>
      </w:pPr>
      <w:r>
        <w:t xml:space="preserve">(c)     for any other case, 45% of the potential lost revenue. </w:t>
      </w:r>
    </w:p>
    <w:p w14:paraId="2394B1EA" w14:textId="77777777" w:rsidR="003303E1" w:rsidRDefault="0043417F">
      <w:pPr>
        <w:spacing w:after="103" w:line="259" w:lineRule="auto"/>
        <w:ind w:left="0" w:firstLine="0"/>
      </w:pPr>
      <w:r>
        <w:t xml:space="preserve"> </w:t>
      </w:r>
    </w:p>
    <w:p w14:paraId="1A7A1A7A" w14:textId="77777777" w:rsidR="003303E1" w:rsidRDefault="0043417F">
      <w:pPr>
        <w:numPr>
          <w:ilvl w:val="0"/>
          <w:numId w:val="6"/>
        </w:numPr>
        <w:spacing w:after="111"/>
        <w:ind w:right="10" w:hanging="521"/>
      </w:pPr>
      <w:r>
        <w:t xml:space="preserve">If the failure is in category 3, the penalty is-- </w:t>
      </w:r>
    </w:p>
    <w:p w14:paraId="59568433" w14:textId="77777777" w:rsidR="003303E1" w:rsidRDefault="0043417F">
      <w:pPr>
        <w:numPr>
          <w:ilvl w:val="1"/>
          <w:numId w:val="6"/>
        </w:numPr>
        <w:spacing w:line="365" w:lineRule="auto"/>
        <w:ind w:right="1497"/>
      </w:pPr>
      <w:r>
        <w:t xml:space="preserve">for a deliberate and concealed failure, 200% of the potential lost revenue, (b)     for a deliberate but not concealed failure, 140% of the potential lost revenue, and </w:t>
      </w:r>
    </w:p>
    <w:p w14:paraId="671A761C" w14:textId="77777777" w:rsidR="003303E1" w:rsidRDefault="0043417F">
      <w:pPr>
        <w:ind w:left="475" w:right="10"/>
      </w:pPr>
      <w:r>
        <w:t xml:space="preserve">(c)     for any other case, 60% of the potential lost revenue. </w:t>
      </w:r>
    </w:p>
    <w:p w14:paraId="7D320B5A" w14:textId="77777777" w:rsidR="003303E1" w:rsidRDefault="0043417F">
      <w:pPr>
        <w:spacing w:after="103" w:line="259" w:lineRule="auto"/>
        <w:ind w:left="0" w:firstLine="0"/>
      </w:pPr>
      <w:r>
        <w:t xml:space="preserve"> </w:t>
      </w:r>
    </w:p>
    <w:p w14:paraId="03EA6D37" w14:textId="77777777" w:rsidR="003303E1" w:rsidRDefault="0043417F">
      <w:pPr>
        <w:numPr>
          <w:ilvl w:val="0"/>
          <w:numId w:val="6"/>
        </w:numPr>
        <w:ind w:right="10" w:hanging="521"/>
      </w:pPr>
      <w:r>
        <w:t xml:space="preserve">Paragraph 6A explains the 3 categories of failure. </w:t>
      </w:r>
    </w:p>
    <w:p w14:paraId="536C91A6" w14:textId="77777777" w:rsidR="003303E1" w:rsidRDefault="0043417F">
      <w:pPr>
        <w:spacing w:after="101" w:line="259" w:lineRule="auto"/>
        <w:ind w:left="0" w:firstLine="0"/>
      </w:pPr>
      <w:r>
        <w:t xml:space="preserve"> </w:t>
      </w:r>
    </w:p>
    <w:p w14:paraId="071C6FC4" w14:textId="77777777" w:rsidR="003303E1" w:rsidRDefault="0043417F">
      <w:pPr>
        <w:spacing w:after="105" w:line="259" w:lineRule="auto"/>
        <w:ind w:left="-5"/>
      </w:pPr>
      <w:r>
        <w:rPr>
          <w:b/>
        </w:rPr>
        <w:t>6A</w:t>
      </w:r>
      <w:r>
        <w:t xml:space="preserve"> </w:t>
      </w:r>
    </w:p>
    <w:p w14:paraId="68F8593D" w14:textId="77777777" w:rsidR="003303E1" w:rsidRDefault="0043417F">
      <w:pPr>
        <w:numPr>
          <w:ilvl w:val="0"/>
          <w:numId w:val="7"/>
        </w:numPr>
        <w:spacing w:line="367" w:lineRule="auto"/>
        <w:ind w:right="10" w:hanging="521"/>
      </w:pPr>
      <w:r>
        <w:t xml:space="preserve">A failure is in category 1 if-- (a)     it involves a domestic matter, or </w:t>
      </w:r>
    </w:p>
    <w:p w14:paraId="1A846B5A" w14:textId="77777777" w:rsidR="003303E1" w:rsidRDefault="0043417F">
      <w:pPr>
        <w:spacing w:after="111"/>
        <w:ind w:left="475" w:right="10"/>
      </w:pPr>
      <w:r>
        <w:t xml:space="preserve">(b)     it involves an offshore matter and-- </w:t>
      </w:r>
    </w:p>
    <w:p w14:paraId="65172EA4" w14:textId="77777777" w:rsidR="003303E1" w:rsidRDefault="0043417F">
      <w:pPr>
        <w:numPr>
          <w:ilvl w:val="2"/>
          <w:numId w:val="7"/>
        </w:numPr>
        <w:spacing w:after="111"/>
        <w:ind w:left="1216" w:right="10" w:hanging="496"/>
      </w:pPr>
      <w:r>
        <w:t xml:space="preserve">the territory in question is a category 1 territory, or </w:t>
      </w:r>
    </w:p>
    <w:p w14:paraId="45652657" w14:textId="77777777" w:rsidR="003303E1" w:rsidRDefault="0043417F">
      <w:pPr>
        <w:numPr>
          <w:ilvl w:val="2"/>
          <w:numId w:val="7"/>
        </w:numPr>
        <w:ind w:left="1216" w:right="10" w:hanging="496"/>
      </w:pPr>
      <w:r>
        <w:t xml:space="preserve">the tax at stake is a tax other than income tax or capital gains tax. </w:t>
      </w:r>
    </w:p>
    <w:p w14:paraId="547CAC80" w14:textId="77777777" w:rsidR="003303E1" w:rsidRDefault="0043417F">
      <w:pPr>
        <w:spacing w:after="101" w:line="259" w:lineRule="auto"/>
        <w:ind w:left="0" w:firstLine="0"/>
      </w:pPr>
      <w:r>
        <w:t xml:space="preserve"> </w:t>
      </w:r>
    </w:p>
    <w:p w14:paraId="4DF27C9F" w14:textId="77777777" w:rsidR="003303E1" w:rsidRDefault="0043417F">
      <w:pPr>
        <w:numPr>
          <w:ilvl w:val="0"/>
          <w:numId w:val="7"/>
        </w:numPr>
        <w:spacing w:line="367" w:lineRule="auto"/>
        <w:ind w:right="10" w:hanging="521"/>
      </w:pPr>
      <w:r>
        <w:t xml:space="preserve">A failure is in category 2 if-- (a)     it involves an offshore matter, </w:t>
      </w:r>
    </w:p>
    <w:p w14:paraId="6AA3BC98" w14:textId="77777777" w:rsidR="003303E1" w:rsidRDefault="0043417F">
      <w:pPr>
        <w:numPr>
          <w:ilvl w:val="1"/>
          <w:numId w:val="8"/>
        </w:numPr>
        <w:ind w:right="10" w:hanging="521"/>
      </w:pPr>
      <w:r>
        <w:t xml:space="preserve">the territory in question is a category 2 territory, and </w:t>
      </w:r>
    </w:p>
    <w:p w14:paraId="26871572" w14:textId="77777777" w:rsidR="003303E1" w:rsidRDefault="0043417F">
      <w:pPr>
        <w:numPr>
          <w:ilvl w:val="1"/>
          <w:numId w:val="8"/>
        </w:numPr>
        <w:ind w:right="10" w:hanging="521"/>
      </w:pPr>
      <w:r>
        <w:t xml:space="preserve">the tax at stake is income tax or capital gains tax. </w:t>
      </w:r>
    </w:p>
    <w:p w14:paraId="274E846B" w14:textId="77777777" w:rsidR="003303E1" w:rsidRDefault="0043417F">
      <w:pPr>
        <w:spacing w:after="103" w:line="259" w:lineRule="auto"/>
        <w:ind w:left="0" w:firstLine="0"/>
      </w:pPr>
      <w:r>
        <w:t xml:space="preserve"> </w:t>
      </w:r>
    </w:p>
    <w:p w14:paraId="0A3AB3B9" w14:textId="77777777" w:rsidR="003303E1" w:rsidRDefault="0043417F">
      <w:pPr>
        <w:numPr>
          <w:ilvl w:val="0"/>
          <w:numId w:val="7"/>
        </w:numPr>
        <w:spacing w:line="365" w:lineRule="auto"/>
        <w:ind w:right="10" w:hanging="521"/>
      </w:pPr>
      <w:r>
        <w:t xml:space="preserve">A failure is in category 3 if-- (a)     it involves an offshore matter, </w:t>
      </w:r>
    </w:p>
    <w:p w14:paraId="090D7230" w14:textId="77777777" w:rsidR="003303E1" w:rsidRDefault="0043417F">
      <w:pPr>
        <w:numPr>
          <w:ilvl w:val="1"/>
          <w:numId w:val="9"/>
        </w:numPr>
        <w:spacing w:after="111"/>
        <w:ind w:right="10" w:hanging="521"/>
      </w:pPr>
      <w:r>
        <w:t xml:space="preserve">the territory in question is a category 3 territory, and </w:t>
      </w:r>
    </w:p>
    <w:p w14:paraId="63E254D5" w14:textId="77777777" w:rsidR="003303E1" w:rsidRDefault="0043417F">
      <w:pPr>
        <w:numPr>
          <w:ilvl w:val="1"/>
          <w:numId w:val="9"/>
        </w:numPr>
        <w:ind w:right="10" w:hanging="521"/>
      </w:pPr>
      <w:r>
        <w:t xml:space="preserve">the tax at stake is income tax or capital gains tax. </w:t>
      </w:r>
    </w:p>
    <w:p w14:paraId="7CDD4E76" w14:textId="77777777" w:rsidR="003303E1" w:rsidRDefault="0043417F">
      <w:pPr>
        <w:spacing w:after="103" w:line="259" w:lineRule="auto"/>
        <w:ind w:left="0" w:firstLine="0"/>
      </w:pPr>
      <w:r>
        <w:t xml:space="preserve"> </w:t>
      </w:r>
    </w:p>
    <w:p w14:paraId="5117F1F6" w14:textId="77777777" w:rsidR="003303E1" w:rsidRDefault="0043417F">
      <w:pPr>
        <w:numPr>
          <w:ilvl w:val="0"/>
          <w:numId w:val="7"/>
        </w:numPr>
        <w:spacing w:after="110"/>
        <w:ind w:right="10" w:hanging="521"/>
      </w:pPr>
      <w:r>
        <w:t xml:space="preserve">A failure "involves an offshore matter" if it results in a potential loss of revenue that is charged on or by reference to-- </w:t>
      </w:r>
    </w:p>
    <w:p w14:paraId="1EAA5631" w14:textId="77777777" w:rsidR="003303E1" w:rsidRDefault="0043417F">
      <w:pPr>
        <w:numPr>
          <w:ilvl w:val="1"/>
          <w:numId w:val="7"/>
        </w:numPr>
        <w:spacing w:after="111"/>
        <w:ind w:right="10" w:hanging="521"/>
      </w:pPr>
      <w:r>
        <w:t xml:space="preserve">income arising from a source in a territory outside the UK, </w:t>
      </w:r>
    </w:p>
    <w:p w14:paraId="07B957E4" w14:textId="77777777" w:rsidR="003303E1" w:rsidRDefault="0043417F">
      <w:pPr>
        <w:numPr>
          <w:ilvl w:val="1"/>
          <w:numId w:val="7"/>
        </w:numPr>
        <w:spacing w:after="111"/>
        <w:ind w:right="10" w:hanging="521"/>
      </w:pPr>
      <w:r>
        <w:t xml:space="preserve">assets situated or held in a territory outside the UK, </w:t>
      </w:r>
    </w:p>
    <w:p w14:paraId="6C6D813E" w14:textId="77777777" w:rsidR="003303E1" w:rsidRDefault="0043417F">
      <w:pPr>
        <w:numPr>
          <w:ilvl w:val="1"/>
          <w:numId w:val="7"/>
        </w:numPr>
        <w:spacing w:after="111"/>
        <w:ind w:right="10" w:hanging="521"/>
      </w:pPr>
      <w:r>
        <w:t xml:space="preserve">activities carried on wholly or mainly in a territory outside the UK, or </w:t>
      </w:r>
    </w:p>
    <w:p w14:paraId="4004294D" w14:textId="77777777" w:rsidR="003303E1" w:rsidRDefault="0043417F">
      <w:pPr>
        <w:numPr>
          <w:ilvl w:val="1"/>
          <w:numId w:val="7"/>
        </w:numPr>
        <w:ind w:right="10" w:hanging="521"/>
      </w:pPr>
      <w:r>
        <w:t xml:space="preserve">anything having effect as if it were income, assets or activities of a kind described above. </w:t>
      </w:r>
    </w:p>
    <w:p w14:paraId="7AB13986" w14:textId="77777777" w:rsidR="003303E1" w:rsidRDefault="0043417F">
      <w:pPr>
        <w:spacing w:after="103" w:line="259" w:lineRule="auto"/>
        <w:ind w:left="0" w:firstLine="0"/>
      </w:pPr>
      <w:r>
        <w:t xml:space="preserve"> </w:t>
      </w:r>
    </w:p>
    <w:p w14:paraId="7BF8BF9D" w14:textId="77777777" w:rsidR="003303E1" w:rsidRDefault="0043417F">
      <w:pPr>
        <w:numPr>
          <w:ilvl w:val="0"/>
          <w:numId w:val="7"/>
        </w:numPr>
        <w:spacing w:after="113"/>
        <w:ind w:right="10" w:hanging="521"/>
      </w:pPr>
      <w:r>
        <w:t xml:space="preserve">A failure "involves a domestic matter" if it results in a potential loss of revenue that is charged on or by reference to anything not mentioned in sub-paragraph (4)(a) to (d). </w:t>
      </w:r>
    </w:p>
    <w:p w14:paraId="10DBE6A5" w14:textId="77777777" w:rsidR="003303E1" w:rsidRDefault="0043417F">
      <w:pPr>
        <w:numPr>
          <w:ilvl w:val="0"/>
          <w:numId w:val="7"/>
        </w:numPr>
        <w:spacing w:after="111"/>
        <w:ind w:right="10" w:hanging="521"/>
      </w:pPr>
      <w:r>
        <w:t xml:space="preserve">If a single failure is in more than one category (each referred to as a "relevant category")-- </w:t>
      </w:r>
    </w:p>
    <w:p w14:paraId="5F2BFE1D" w14:textId="77777777" w:rsidR="003303E1" w:rsidRDefault="0043417F">
      <w:pPr>
        <w:numPr>
          <w:ilvl w:val="1"/>
          <w:numId w:val="7"/>
        </w:numPr>
        <w:spacing w:after="113"/>
        <w:ind w:right="10" w:hanging="521"/>
      </w:pPr>
      <w:r>
        <w:t xml:space="preserve">it is to be treated for the purposes of this Schedule as if it were separate failures, one in each relevant category according to the matters that it involves, and </w:t>
      </w:r>
    </w:p>
    <w:p w14:paraId="35C084E3" w14:textId="77777777" w:rsidR="003303E1" w:rsidRDefault="0043417F">
      <w:pPr>
        <w:numPr>
          <w:ilvl w:val="1"/>
          <w:numId w:val="7"/>
        </w:numPr>
        <w:ind w:right="10" w:hanging="521"/>
      </w:pPr>
      <w:r>
        <w:t xml:space="preserve">the potential lost revenue in respect of each separate failure is taken to be such share of the potential lost revenue in respect of the single failure (see paragraphs 7 and 11) as is just and reasonable. </w:t>
      </w:r>
    </w:p>
    <w:p w14:paraId="35B6D6F3" w14:textId="77777777" w:rsidR="003303E1" w:rsidRDefault="0043417F">
      <w:pPr>
        <w:spacing w:after="103" w:line="259" w:lineRule="auto"/>
        <w:ind w:left="0" w:firstLine="0"/>
      </w:pPr>
      <w:r>
        <w:t xml:space="preserve"> </w:t>
      </w:r>
    </w:p>
    <w:p w14:paraId="426103FD" w14:textId="77777777" w:rsidR="003303E1" w:rsidRDefault="0043417F">
      <w:pPr>
        <w:numPr>
          <w:ilvl w:val="0"/>
          <w:numId w:val="7"/>
        </w:numPr>
        <w:spacing w:after="111"/>
        <w:ind w:right="10" w:hanging="521"/>
      </w:pPr>
      <w:r>
        <w:t xml:space="preserve">For the purposes of this Schedule-- </w:t>
      </w:r>
    </w:p>
    <w:p w14:paraId="1EE2E757" w14:textId="77777777" w:rsidR="003303E1" w:rsidRDefault="0043417F">
      <w:pPr>
        <w:numPr>
          <w:ilvl w:val="1"/>
          <w:numId w:val="7"/>
        </w:numPr>
        <w:spacing w:after="111"/>
        <w:ind w:right="10" w:hanging="521"/>
      </w:pPr>
      <w:r>
        <w:t xml:space="preserve">paragraph 21A of Schedule 24 to FA 2007 (classification of territories) has effect, but </w:t>
      </w:r>
    </w:p>
    <w:p w14:paraId="01D1B3B3" w14:textId="77777777" w:rsidR="003303E1" w:rsidRDefault="0043417F">
      <w:pPr>
        <w:numPr>
          <w:ilvl w:val="1"/>
          <w:numId w:val="7"/>
        </w:numPr>
        <w:ind w:right="10" w:hanging="521"/>
      </w:pPr>
      <w:r>
        <w:t xml:space="preserve">an order under that paragraph does not apply to relevant obligations that are to be complied with by a date before the date on which the order comes into force. </w:t>
      </w:r>
    </w:p>
    <w:p w14:paraId="64E78B41" w14:textId="77777777" w:rsidR="003303E1" w:rsidRDefault="0043417F">
      <w:pPr>
        <w:spacing w:after="103" w:line="259" w:lineRule="auto"/>
        <w:ind w:left="0" w:firstLine="0"/>
      </w:pPr>
      <w:r>
        <w:t xml:space="preserve"> </w:t>
      </w:r>
    </w:p>
    <w:p w14:paraId="21D6236B" w14:textId="77777777" w:rsidR="003303E1" w:rsidRDefault="0043417F">
      <w:pPr>
        <w:numPr>
          <w:ilvl w:val="0"/>
          <w:numId w:val="7"/>
        </w:numPr>
        <w:spacing w:after="120" w:line="241" w:lineRule="auto"/>
        <w:ind w:right="10" w:hanging="521"/>
      </w:pPr>
      <w:r>
        <w:t xml:space="preserve">Regulations under paragraph 21B of Schedule 24 to FA 2007 (location of assets etc) apply for the purposes of paragraph 6A of this Schedule as they apply for the purposes of paragraph 4A of that Schedule. </w:t>
      </w:r>
    </w:p>
    <w:p w14:paraId="2F199272" w14:textId="77777777" w:rsidR="003303E1" w:rsidRDefault="0043417F">
      <w:pPr>
        <w:numPr>
          <w:ilvl w:val="0"/>
          <w:numId w:val="7"/>
        </w:numPr>
        <w:spacing w:after="111"/>
        <w:ind w:right="10" w:hanging="521"/>
      </w:pPr>
      <w:r>
        <w:t xml:space="preserve">In this paragraph-- </w:t>
      </w:r>
    </w:p>
    <w:p w14:paraId="0313D956" w14:textId="77777777" w:rsidR="003303E1" w:rsidRDefault="0043417F">
      <w:pPr>
        <w:spacing w:after="108"/>
        <w:ind w:left="475" w:right="10"/>
      </w:pPr>
      <w:r>
        <w:t xml:space="preserve">"assets" has the meaning given in section 21(1) of TCGA 1992, but also includes sterling; </w:t>
      </w:r>
    </w:p>
    <w:p w14:paraId="2B857B61" w14:textId="77777777" w:rsidR="003303E1" w:rsidRDefault="0043417F">
      <w:pPr>
        <w:ind w:left="475" w:right="10"/>
      </w:pPr>
      <w:r>
        <w:t xml:space="preserve">"UK" means the United Kingdom, including the territorial sea of the United Kingdom. </w:t>
      </w:r>
    </w:p>
    <w:p w14:paraId="3ADB087D" w14:textId="77777777" w:rsidR="003303E1" w:rsidRDefault="0043417F">
      <w:pPr>
        <w:spacing w:after="101" w:line="259" w:lineRule="auto"/>
        <w:ind w:left="0" w:firstLine="0"/>
      </w:pPr>
      <w:r>
        <w:t xml:space="preserve"> </w:t>
      </w:r>
    </w:p>
    <w:p w14:paraId="7FE1827E" w14:textId="77777777" w:rsidR="003303E1" w:rsidRDefault="0043417F">
      <w:pPr>
        <w:spacing w:after="105" w:line="259" w:lineRule="auto"/>
        <w:ind w:left="-5"/>
      </w:pPr>
      <w:r>
        <w:rPr>
          <w:b/>
        </w:rPr>
        <w:t>6B</w:t>
      </w:r>
      <w:r>
        <w:t xml:space="preserve"> </w:t>
      </w:r>
    </w:p>
    <w:p w14:paraId="095808DF" w14:textId="77777777" w:rsidR="003303E1" w:rsidRDefault="0043417F">
      <w:pPr>
        <w:spacing w:after="111"/>
        <w:ind w:right="10"/>
      </w:pPr>
      <w:r>
        <w:t xml:space="preserve">The penalty payable under any of paragraphs 2, 3(1) and 4 is-- </w:t>
      </w:r>
    </w:p>
    <w:p w14:paraId="11591879" w14:textId="77777777" w:rsidR="003303E1" w:rsidRDefault="0043417F">
      <w:pPr>
        <w:numPr>
          <w:ilvl w:val="1"/>
          <w:numId w:val="7"/>
        </w:numPr>
        <w:spacing w:after="111"/>
        <w:ind w:right="10" w:hanging="521"/>
      </w:pPr>
      <w:r>
        <w:t xml:space="preserve">for a deliberate and concealed act or failure, 100% of the potential lost revenue, </w:t>
      </w:r>
    </w:p>
    <w:p w14:paraId="220C9C0C" w14:textId="77777777" w:rsidR="003303E1" w:rsidRDefault="0043417F">
      <w:pPr>
        <w:numPr>
          <w:ilvl w:val="1"/>
          <w:numId w:val="7"/>
        </w:numPr>
        <w:spacing w:after="108"/>
        <w:ind w:right="10" w:hanging="521"/>
      </w:pPr>
      <w:r>
        <w:t xml:space="preserve">for a deliberate but not concealed act or failure, 70% of the potential lost revenue, and </w:t>
      </w:r>
    </w:p>
    <w:p w14:paraId="58CB33C7" w14:textId="77777777" w:rsidR="003303E1" w:rsidRDefault="0043417F">
      <w:pPr>
        <w:numPr>
          <w:ilvl w:val="1"/>
          <w:numId w:val="7"/>
        </w:numPr>
        <w:ind w:right="10" w:hanging="521"/>
      </w:pPr>
      <w:r>
        <w:t xml:space="preserve">for any other case, 30% of the potential lost revenue. </w:t>
      </w:r>
    </w:p>
    <w:p w14:paraId="068E34B6" w14:textId="77777777" w:rsidR="003303E1" w:rsidRDefault="0043417F">
      <w:pPr>
        <w:spacing w:after="101" w:line="259" w:lineRule="auto"/>
        <w:ind w:left="0" w:firstLine="0"/>
      </w:pPr>
      <w:r>
        <w:t xml:space="preserve"> </w:t>
      </w:r>
    </w:p>
    <w:p w14:paraId="1888CE4F" w14:textId="77777777" w:rsidR="003303E1" w:rsidRDefault="0043417F">
      <w:pPr>
        <w:spacing w:after="105" w:line="259" w:lineRule="auto"/>
        <w:ind w:left="-5"/>
      </w:pPr>
      <w:r>
        <w:rPr>
          <w:b/>
        </w:rPr>
        <w:t>6C</w:t>
      </w:r>
      <w:r>
        <w:t xml:space="preserve"> </w:t>
      </w:r>
    </w:p>
    <w:p w14:paraId="535F7C46" w14:textId="77777777" w:rsidR="003303E1" w:rsidRDefault="0043417F">
      <w:pPr>
        <w:spacing w:after="111"/>
        <w:ind w:right="10"/>
      </w:pPr>
      <w:r>
        <w:t xml:space="preserve">The penalty payable under paragraph 3(2) is 100% of the potential lost revenue. </w:t>
      </w:r>
    </w:p>
    <w:p w14:paraId="112F5F87" w14:textId="77777777" w:rsidR="003303E1" w:rsidRDefault="0043417F">
      <w:pPr>
        <w:spacing w:after="101" w:line="259" w:lineRule="auto"/>
        <w:ind w:left="240" w:firstLine="0"/>
      </w:pPr>
      <w:r>
        <w:t xml:space="preserve"> </w:t>
      </w:r>
    </w:p>
    <w:p w14:paraId="61706634" w14:textId="77777777" w:rsidR="003303E1" w:rsidRDefault="0043417F">
      <w:pPr>
        <w:spacing w:after="105" w:line="259" w:lineRule="auto"/>
        <w:ind w:left="-5"/>
      </w:pPr>
      <w:r>
        <w:rPr>
          <w:b/>
        </w:rPr>
        <w:t>6CA(1)</w:t>
      </w:r>
      <w:r>
        <w:t xml:space="preserve"> </w:t>
      </w:r>
    </w:p>
    <w:p w14:paraId="300DC085" w14:textId="77777777" w:rsidR="003303E1" w:rsidRDefault="0043417F">
      <w:pPr>
        <w:spacing w:after="229"/>
        <w:ind w:left="10" w:right="10"/>
      </w:pPr>
      <w:r>
        <w:t xml:space="preserve">The penalty payable under paragraph 3A is—  </w:t>
      </w:r>
    </w:p>
    <w:p w14:paraId="1A9F69D0" w14:textId="77777777" w:rsidR="003303E1" w:rsidRDefault="0043417F">
      <w:pPr>
        <w:spacing w:line="367" w:lineRule="auto"/>
        <w:ind w:left="475" w:right="958"/>
      </w:pPr>
      <w:r>
        <w:t xml:space="preserve">(a)for a deliberate and concealed act or failure, 100% of the potential lost revenue, and (b)for a deliberate but not concealed act or failure, 70% of the potential lost revenue. </w:t>
      </w:r>
    </w:p>
    <w:p w14:paraId="70AB0C94" w14:textId="77777777" w:rsidR="003303E1" w:rsidRDefault="0043417F">
      <w:pPr>
        <w:spacing w:after="108"/>
        <w:ind w:left="10" w:right="10"/>
      </w:pPr>
      <w:r>
        <w:t xml:space="preserve">(2) No penalty is payable under paragraph 3A in any other case. </w:t>
      </w:r>
    </w:p>
    <w:p w14:paraId="6D0E768F" w14:textId="77777777" w:rsidR="003303E1" w:rsidRDefault="0043417F">
      <w:pPr>
        <w:spacing w:after="101" w:line="259" w:lineRule="auto"/>
        <w:ind w:left="0" w:firstLine="0"/>
      </w:pPr>
      <w:r>
        <w:t xml:space="preserve"> </w:t>
      </w:r>
    </w:p>
    <w:p w14:paraId="5EE74242" w14:textId="77777777" w:rsidR="003303E1" w:rsidRDefault="0043417F">
      <w:pPr>
        <w:spacing w:after="105" w:line="259" w:lineRule="auto"/>
        <w:ind w:left="-5"/>
      </w:pPr>
      <w:r>
        <w:rPr>
          <w:b/>
        </w:rPr>
        <w:t>6D</w:t>
      </w:r>
      <w:r>
        <w:t xml:space="preserve"> </w:t>
      </w:r>
    </w:p>
    <w:p w14:paraId="68E5D6FC" w14:textId="77777777" w:rsidR="003303E1" w:rsidRDefault="0043417F">
      <w:pPr>
        <w:ind w:right="10"/>
      </w:pPr>
      <w:r>
        <w:t xml:space="preserve">Paragraphs 7 to 11 define "potential lost revenue". </w:t>
      </w:r>
    </w:p>
    <w:p w14:paraId="547568CC" w14:textId="77777777" w:rsidR="003303E1" w:rsidRDefault="0043417F">
      <w:pPr>
        <w:spacing w:after="0" w:line="259" w:lineRule="auto"/>
        <w:ind w:left="0" w:firstLine="0"/>
      </w:pPr>
      <w:r>
        <w:t xml:space="preserve"> </w:t>
      </w:r>
    </w:p>
    <w:p w14:paraId="37423F7D" w14:textId="77777777" w:rsidR="003303E1" w:rsidRDefault="0043417F">
      <w:pPr>
        <w:pStyle w:val="Heading2"/>
        <w:ind w:right="1"/>
      </w:pPr>
      <w:r>
        <w:t>Potential lost revenue</w:t>
      </w:r>
      <w:r>
        <w:rPr>
          <w:i w:val="0"/>
        </w:rPr>
        <w:t xml:space="preserve"> </w:t>
      </w:r>
    </w:p>
    <w:p w14:paraId="038A6F09" w14:textId="77777777" w:rsidR="003303E1" w:rsidRDefault="0043417F">
      <w:pPr>
        <w:spacing w:after="101" w:line="259" w:lineRule="auto"/>
        <w:ind w:left="0" w:firstLine="0"/>
      </w:pPr>
      <w:r>
        <w:t xml:space="preserve"> </w:t>
      </w:r>
    </w:p>
    <w:p w14:paraId="70D270D4" w14:textId="77777777" w:rsidR="003303E1" w:rsidRDefault="0043417F">
      <w:pPr>
        <w:spacing w:after="105" w:line="259" w:lineRule="auto"/>
        <w:ind w:left="-5"/>
      </w:pPr>
      <w:r>
        <w:rPr>
          <w:b/>
        </w:rPr>
        <w:t>7</w:t>
      </w:r>
      <w:r>
        <w:t xml:space="preserve"> </w:t>
      </w:r>
    </w:p>
    <w:p w14:paraId="543F5692" w14:textId="77777777" w:rsidR="003303E1" w:rsidRDefault="0043417F">
      <w:pPr>
        <w:numPr>
          <w:ilvl w:val="0"/>
          <w:numId w:val="10"/>
        </w:numPr>
        <w:spacing w:after="111"/>
        <w:ind w:right="10" w:hanging="521"/>
      </w:pPr>
      <w:r>
        <w:t xml:space="preserve">"The potential lost revenue" in respect of a failure to comply with a relevant obligation is as follows. </w:t>
      </w:r>
    </w:p>
    <w:p w14:paraId="1CE90C10" w14:textId="77777777" w:rsidR="003303E1" w:rsidRDefault="0043417F">
      <w:pPr>
        <w:numPr>
          <w:ilvl w:val="0"/>
          <w:numId w:val="10"/>
        </w:numPr>
        <w:spacing w:after="113"/>
        <w:ind w:right="10" w:hanging="521"/>
      </w:pPr>
      <w:r>
        <w:t xml:space="preserve">In the case of a relevant obligation relating to income tax or capital gains tax and a tax year, the potential lost revenue is so much of any income tax or capital gains tax to which P is liable in respect of the tax year as by reason of the failure is unpaid on 31 January following the tax year. </w:t>
      </w:r>
    </w:p>
    <w:p w14:paraId="3380804E" w14:textId="77777777" w:rsidR="003303E1" w:rsidRDefault="0043417F">
      <w:pPr>
        <w:numPr>
          <w:ilvl w:val="0"/>
          <w:numId w:val="10"/>
        </w:numPr>
        <w:spacing w:after="113"/>
        <w:ind w:right="10" w:hanging="521"/>
      </w:pPr>
      <w:r>
        <w:t xml:space="preserve">In the case of a relevant obligation relating to corporation tax and an accounting period, the potential lost revenue is (subject to sub-paragraph (4)) so much of any corporation tax to which P is liable in respect of the accounting period as by reason of the failure is unpaid 12 months after the end of the accounting period. </w:t>
      </w:r>
    </w:p>
    <w:p w14:paraId="63C6F68B" w14:textId="77777777" w:rsidR="003303E1" w:rsidRDefault="0043417F">
      <w:pPr>
        <w:numPr>
          <w:ilvl w:val="0"/>
          <w:numId w:val="10"/>
        </w:numPr>
        <w:ind w:right="10" w:hanging="521"/>
      </w:pPr>
      <w:r>
        <w:t xml:space="preserve">In computing the amount of that tax no account shall be taken of any relief under [section 458 of </w:t>
      </w:r>
    </w:p>
    <w:p w14:paraId="62ED13E7" w14:textId="00678BB0" w:rsidR="003303E1" w:rsidRDefault="0043417F" w:rsidP="006658BA">
      <w:pPr>
        <w:spacing w:after="113"/>
        <w:ind w:left="720" w:right="10" w:firstLine="0"/>
      </w:pPr>
      <w:r>
        <w:t xml:space="preserve">CTA 2010] (relief in respect of repayment etc of loan) which is deferred under [subsection (5) ]of that section. </w:t>
      </w:r>
    </w:p>
    <w:p w14:paraId="1583E7FD" w14:textId="3533DF5E" w:rsidR="001A6CBB" w:rsidRDefault="001A6CBB" w:rsidP="001A6CBB">
      <w:pPr>
        <w:spacing w:after="113"/>
        <w:ind w:right="10"/>
      </w:pPr>
      <w:r>
        <w:t>(4A)</w:t>
      </w:r>
      <w:r>
        <w:tab/>
        <w:t>In the case of a relevant obligation relating to diverted profits tax, the potential lost revenue is the amount of diverted profits tax for which P would be liable at the end of the period of 6 months beginning immediately after the accounting period assuming –</w:t>
      </w:r>
    </w:p>
    <w:p w14:paraId="6E4FBFD3" w14:textId="7B39345A" w:rsidR="001A6CBB" w:rsidRDefault="001A6CBB" w:rsidP="006658BA">
      <w:pPr>
        <w:spacing w:after="113"/>
        <w:ind w:left="720" w:right="10" w:firstLine="0"/>
      </w:pPr>
      <w:r>
        <w:t>(a) a charge to diverted profits tax had been imposed on P on the taxable diverted profits arising to P for the accounting period, and</w:t>
      </w:r>
    </w:p>
    <w:p w14:paraId="0F98FD47" w14:textId="7A93A3D3" w:rsidR="001A6CBB" w:rsidRDefault="001A6CBB" w:rsidP="006658BA">
      <w:pPr>
        <w:spacing w:after="113"/>
        <w:ind w:left="720" w:right="10" w:firstLine="0"/>
      </w:pPr>
      <w:r>
        <w:t>(b) that tax was required to be paid before the end of the period of 6 months</w:t>
      </w:r>
    </w:p>
    <w:p w14:paraId="4CC376FD" w14:textId="3F3046C0" w:rsidR="0043417F" w:rsidRDefault="0043417F">
      <w:pPr>
        <w:spacing w:after="113"/>
        <w:ind w:right="10"/>
      </w:pPr>
      <w:r>
        <w:t xml:space="preserve">(4B)   </w:t>
      </w:r>
      <w:r w:rsidRPr="0043417F">
        <w:t>In the case of a relevant obligation relating to digital services tax and an accounting period, the potential lost revenue is so much of any digital services tax to which P is liable in respect of the</w:t>
      </w:r>
      <w:r>
        <w:t xml:space="preserve"> </w:t>
      </w:r>
      <w:r w:rsidRPr="006658BA">
        <w:t>accounting period as by reason of the failure is unpaid 12 months after the end of the accounting period.</w:t>
      </w:r>
    </w:p>
    <w:p w14:paraId="3C2163DA" w14:textId="77777777" w:rsidR="003303E1" w:rsidRDefault="0043417F">
      <w:pPr>
        <w:numPr>
          <w:ilvl w:val="0"/>
          <w:numId w:val="10"/>
        </w:numPr>
        <w:ind w:right="10" w:hanging="521"/>
      </w:pPr>
      <w:r>
        <w:t xml:space="preserve">In any case where the failure is a failure to comply with the obligation under paragraph 2(4) of </w:t>
      </w:r>
    </w:p>
    <w:p w14:paraId="6800815A" w14:textId="77777777" w:rsidR="003303E1" w:rsidRDefault="0043417F">
      <w:pPr>
        <w:spacing w:after="110"/>
        <w:ind w:right="10"/>
      </w:pPr>
      <w:r>
        <w:t xml:space="preserve">Schedule 11 to VATA 1994, the potential lost revenue is the value added tax on the acquisition to which the failure relates. </w:t>
      </w:r>
    </w:p>
    <w:p w14:paraId="766F4DC2" w14:textId="77777777" w:rsidR="003303E1" w:rsidRDefault="0043417F">
      <w:pPr>
        <w:numPr>
          <w:ilvl w:val="0"/>
          <w:numId w:val="10"/>
        </w:numPr>
        <w:spacing w:after="113"/>
        <w:ind w:right="10" w:hanging="521"/>
      </w:pPr>
      <w:r>
        <w:t xml:space="preserve">In the case of any other relevant obligation relating to value added tax, the potential lost revenue is the amount of the value added tax (if any) for which P is, or but for any exemption from registration would be, liable for the relevant period (see sub-paragraph (7)), but subject to sub-paragraph (8). </w:t>
      </w:r>
    </w:p>
    <w:p w14:paraId="2706F32E" w14:textId="77777777" w:rsidR="003303E1" w:rsidRDefault="0043417F">
      <w:pPr>
        <w:numPr>
          <w:ilvl w:val="0"/>
          <w:numId w:val="10"/>
        </w:numPr>
        <w:spacing w:after="111"/>
        <w:ind w:right="10" w:hanging="521"/>
      </w:pPr>
      <w:r>
        <w:t xml:space="preserve">"The relevant period" is-- </w:t>
      </w:r>
    </w:p>
    <w:p w14:paraId="50ABEE2C" w14:textId="77777777" w:rsidR="003303E1" w:rsidRDefault="0043417F">
      <w:pPr>
        <w:numPr>
          <w:ilvl w:val="1"/>
          <w:numId w:val="10"/>
        </w:numPr>
        <w:spacing w:after="113"/>
        <w:ind w:right="10"/>
      </w:pPr>
      <w:r>
        <w:t xml:space="preserve">in relation to a failure to comply with paragraph 14(2) or (3) of Schedule 1 to VATA 1994, paragraph 8(2) of Schedule 3 to that Act or paragraph 7(2) or (3) of Schedule 3A to that Act, the period beginning on the date of the change or alteration concerned and ending on the date on which HMRC received notification of, or otherwise became fully aware of, that change or alteration, and </w:t>
      </w:r>
    </w:p>
    <w:p w14:paraId="6EDCEC3E" w14:textId="77777777" w:rsidR="003303E1" w:rsidRDefault="0043417F">
      <w:pPr>
        <w:numPr>
          <w:ilvl w:val="1"/>
          <w:numId w:val="10"/>
        </w:numPr>
        <w:ind w:right="10"/>
      </w:pPr>
      <w:r>
        <w:t xml:space="preserve">in relation to a failure to comply with an obligation under any other provision, the period beginning on the date with effect from which P is required in accordance with that provision to be registered and ending on the date on which HMRC received notification of, or otherwise became fully aware of, P's liability to be registered. </w:t>
      </w:r>
    </w:p>
    <w:p w14:paraId="2C5FF3B2" w14:textId="77777777" w:rsidR="003303E1" w:rsidRDefault="0043417F">
      <w:pPr>
        <w:spacing w:after="103" w:line="259" w:lineRule="auto"/>
        <w:ind w:left="0" w:firstLine="0"/>
      </w:pPr>
      <w:r>
        <w:t xml:space="preserve"> </w:t>
      </w:r>
    </w:p>
    <w:p w14:paraId="7814C02A" w14:textId="77777777" w:rsidR="003303E1" w:rsidRDefault="0043417F">
      <w:pPr>
        <w:numPr>
          <w:ilvl w:val="0"/>
          <w:numId w:val="10"/>
        </w:numPr>
        <w:ind w:right="10" w:hanging="521"/>
      </w:pPr>
      <w:r>
        <w:t xml:space="preserve">But the amount mentioned in sub-paragraph (6) is reduced-- </w:t>
      </w:r>
    </w:p>
    <w:p w14:paraId="4F1CF68E" w14:textId="77777777" w:rsidR="003303E1" w:rsidRDefault="0043417F">
      <w:pPr>
        <w:numPr>
          <w:ilvl w:val="1"/>
          <w:numId w:val="10"/>
        </w:numPr>
        <w:spacing w:after="110"/>
        <w:ind w:right="10"/>
      </w:pPr>
      <w:r>
        <w:t xml:space="preserve">if the amount of the tax mentioned in that sub-paragraph includes tax on an acquisition of goods from another member State, by the amount of any VAT which HMRC are satisfied has been paid on the supply in pursuance of which the goods were acquired under the law of that member State, and </w:t>
      </w:r>
    </w:p>
    <w:p w14:paraId="252B839F" w14:textId="77777777" w:rsidR="003303E1" w:rsidRDefault="0043417F">
      <w:pPr>
        <w:numPr>
          <w:ilvl w:val="1"/>
          <w:numId w:val="10"/>
        </w:numPr>
        <w:spacing w:after="113"/>
        <w:ind w:right="10"/>
      </w:pPr>
      <w:r>
        <w:t xml:space="preserve">if the amount of that tax includes tax chargeable by virtue of section 7(4) of VATA 1994 on a supply, by the amount of any VAT which HMRC are satisfied has been paid on that supply under the law of another member State. </w:t>
      </w:r>
    </w:p>
    <w:p w14:paraId="11654308" w14:textId="77777777" w:rsidR="003303E1" w:rsidRDefault="0043417F">
      <w:pPr>
        <w:spacing w:after="0" w:line="259" w:lineRule="auto"/>
        <w:ind w:left="480" w:firstLine="0"/>
      </w:pPr>
      <w:r>
        <w:t xml:space="preserve"> </w:t>
      </w:r>
    </w:p>
    <w:p w14:paraId="74C93C55" w14:textId="77777777" w:rsidR="003303E1" w:rsidRDefault="0043417F">
      <w:pPr>
        <w:spacing w:after="111"/>
        <w:ind w:left="10" w:right="10"/>
      </w:pPr>
      <w:r>
        <w:t xml:space="preserve">(8A)   In the case of a relevant obligation under section 47 of FA 1996 (which relates to landfill tax), the potential lost revenue is the amount of tax (if any) for which P is liable for the period— </w:t>
      </w:r>
    </w:p>
    <w:p w14:paraId="671C6C15" w14:textId="77777777" w:rsidR="003303E1" w:rsidRDefault="0043417F">
      <w:pPr>
        <w:numPr>
          <w:ilvl w:val="1"/>
          <w:numId w:val="11"/>
        </w:numPr>
        <w:spacing w:after="113"/>
        <w:ind w:right="10"/>
      </w:pPr>
      <w:r>
        <w:t xml:space="preserve">beginning with the date with effect from which P is required in accordance with that section to be registered or (as the case may be) from which the Commissioners may register P under that section, and </w:t>
      </w:r>
    </w:p>
    <w:p w14:paraId="486B4E5A" w14:textId="77777777" w:rsidR="003303E1" w:rsidRDefault="0043417F">
      <w:pPr>
        <w:numPr>
          <w:ilvl w:val="1"/>
          <w:numId w:val="11"/>
        </w:numPr>
        <w:ind w:right="10"/>
      </w:pPr>
      <w:r>
        <w:t>ending with the day on which HMRC received notification of, or otherwise became fully aware of, P’s liability to be registered or (as the case may be) the Commissioners’ power to register P.”;</w:t>
      </w:r>
      <w:r>
        <w:rPr>
          <w:sz w:val="24"/>
        </w:rPr>
        <w:t xml:space="preserve"> </w:t>
      </w:r>
    </w:p>
    <w:p w14:paraId="57A99BAD" w14:textId="77777777" w:rsidR="003303E1" w:rsidRDefault="0043417F">
      <w:pPr>
        <w:spacing w:after="101" w:line="259" w:lineRule="auto"/>
        <w:ind w:left="0" w:firstLine="0"/>
      </w:pPr>
      <w:r>
        <w:t xml:space="preserve"> </w:t>
      </w:r>
    </w:p>
    <w:p w14:paraId="20C6128B" w14:textId="77777777" w:rsidR="003303E1" w:rsidRDefault="0043417F">
      <w:pPr>
        <w:numPr>
          <w:ilvl w:val="0"/>
          <w:numId w:val="10"/>
        </w:numPr>
        <w:spacing w:after="113"/>
        <w:ind w:right="10" w:hanging="521"/>
      </w:pPr>
      <w:r>
        <w:t xml:space="preserve">In the case of a relevant obligation under any provision relating to insurance premium tax, aggregates levy, climate change levy, or air passenger duty, the potential lost revenue is the amount of the tax (if any) for which P is liable for the period-- </w:t>
      </w:r>
    </w:p>
    <w:p w14:paraId="69C2180A" w14:textId="77777777" w:rsidR="003303E1" w:rsidRDefault="0043417F">
      <w:pPr>
        <w:numPr>
          <w:ilvl w:val="1"/>
          <w:numId w:val="10"/>
        </w:numPr>
        <w:spacing w:after="113"/>
        <w:ind w:right="10"/>
      </w:pPr>
      <w:r>
        <w:t xml:space="preserve">beginning on the date with effect from which P is required in accordance with that provision to be registered, and </w:t>
      </w:r>
    </w:p>
    <w:p w14:paraId="562124A7" w14:textId="77777777" w:rsidR="003303E1" w:rsidRDefault="0043417F">
      <w:pPr>
        <w:numPr>
          <w:ilvl w:val="1"/>
          <w:numId w:val="10"/>
        </w:numPr>
        <w:ind w:right="10"/>
      </w:pPr>
      <w:r>
        <w:t xml:space="preserve">ending on the date on which HMRC received notification of, or otherwise became fully aware of, P's liability to be registered. </w:t>
      </w:r>
    </w:p>
    <w:p w14:paraId="5087FF85" w14:textId="77777777" w:rsidR="003303E1" w:rsidRDefault="0043417F">
      <w:pPr>
        <w:spacing w:after="103" w:line="259" w:lineRule="auto"/>
        <w:ind w:left="0" w:firstLine="0"/>
      </w:pPr>
      <w:r>
        <w:t xml:space="preserve"> </w:t>
      </w:r>
    </w:p>
    <w:p w14:paraId="0C627DE4" w14:textId="77777777" w:rsidR="003303E1" w:rsidRDefault="0043417F">
      <w:pPr>
        <w:numPr>
          <w:ilvl w:val="0"/>
          <w:numId w:val="10"/>
        </w:numPr>
        <w:ind w:right="10" w:hanging="521"/>
      </w:pPr>
      <w:r>
        <w:t xml:space="preserve">In the case of a failure to comply with a relevant obligation relating to any other tax, the potential lost revenue is the amount of any tax which is unpaid by reason of the failure. </w:t>
      </w:r>
    </w:p>
    <w:p w14:paraId="39844EDF" w14:textId="77777777" w:rsidR="003303E1" w:rsidRDefault="0043417F">
      <w:pPr>
        <w:spacing w:after="99" w:line="259" w:lineRule="auto"/>
        <w:ind w:left="0" w:firstLine="0"/>
      </w:pPr>
      <w:r>
        <w:t xml:space="preserve"> </w:t>
      </w:r>
    </w:p>
    <w:p w14:paraId="23D29FF3" w14:textId="77777777" w:rsidR="003303E1" w:rsidRDefault="0043417F">
      <w:pPr>
        <w:spacing w:after="105" w:line="259" w:lineRule="auto"/>
        <w:ind w:left="-5"/>
      </w:pPr>
      <w:r>
        <w:rPr>
          <w:b/>
        </w:rPr>
        <w:t>8</w:t>
      </w:r>
      <w:r>
        <w:t xml:space="preserve"> </w:t>
      </w:r>
    </w:p>
    <w:p w14:paraId="624EE612" w14:textId="77777777" w:rsidR="003303E1" w:rsidRDefault="0043417F">
      <w:pPr>
        <w:ind w:right="10"/>
      </w:pPr>
      <w:r>
        <w:t xml:space="preserve">In the case of the making of an unauthorised issue of an invoice showing VAT, the potential lost revenue is the amount shown on the invoice as value added tax or the amount to be taken as representing value added tax. </w:t>
      </w:r>
    </w:p>
    <w:p w14:paraId="07DD349B" w14:textId="77777777" w:rsidR="003303E1" w:rsidRDefault="0043417F">
      <w:pPr>
        <w:spacing w:after="101" w:line="259" w:lineRule="auto"/>
        <w:ind w:left="0" w:firstLine="0"/>
      </w:pPr>
      <w:r>
        <w:t xml:space="preserve"> </w:t>
      </w:r>
    </w:p>
    <w:p w14:paraId="4C37DFA5" w14:textId="77777777" w:rsidR="003303E1" w:rsidRDefault="0043417F">
      <w:pPr>
        <w:spacing w:after="105" w:line="259" w:lineRule="auto"/>
        <w:ind w:left="-5"/>
      </w:pPr>
      <w:r>
        <w:rPr>
          <w:b/>
        </w:rPr>
        <w:t>9</w:t>
      </w:r>
      <w:r>
        <w:t xml:space="preserve"> </w:t>
      </w:r>
    </w:p>
    <w:p w14:paraId="168BA5C5" w14:textId="77777777" w:rsidR="003303E1" w:rsidRDefault="0043417F">
      <w:pPr>
        <w:spacing w:after="111"/>
        <w:ind w:right="10"/>
      </w:pPr>
      <w:r>
        <w:t xml:space="preserve">In the case of-- </w:t>
      </w:r>
    </w:p>
    <w:p w14:paraId="06632E77" w14:textId="77777777" w:rsidR="003303E1" w:rsidRDefault="0043417F">
      <w:pPr>
        <w:numPr>
          <w:ilvl w:val="1"/>
          <w:numId w:val="10"/>
        </w:numPr>
        <w:spacing w:after="113"/>
        <w:ind w:right="10"/>
      </w:pPr>
      <w:r>
        <w:t xml:space="preserve">the doing of an act which enables HMRC to assess an amount of duty as due under a relevant excise provision, or </w:t>
      </w:r>
    </w:p>
    <w:p w14:paraId="25FA520A" w14:textId="77777777" w:rsidR="003303E1" w:rsidRDefault="0043417F">
      <w:pPr>
        <w:numPr>
          <w:ilvl w:val="1"/>
          <w:numId w:val="10"/>
        </w:numPr>
        <w:spacing w:after="113"/>
        <w:ind w:right="10"/>
      </w:pPr>
      <w:r>
        <w:t xml:space="preserve">supplying a product knowing that it will be used in a way which enables HMRC to assess an amount as duty due from another person under a relevant excise provision, </w:t>
      </w:r>
    </w:p>
    <w:p w14:paraId="0F2A1610" w14:textId="77777777" w:rsidR="003303E1" w:rsidRDefault="0043417F">
      <w:pPr>
        <w:spacing w:after="109"/>
        <w:ind w:right="10"/>
      </w:pPr>
      <w:r>
        <w:t xml:space="preserve">the potential lost revenue is the amount of the duty which may be assessed as due. </w:t>
      </w:r>
    </w:p>
    <w:p w14:paraId="5C9D21C7" w14:textId="77777777" w:rsidR="003303E1" w:rsidRDefault="0043417F">
      <w:pPr>
        <w:spacing w:after="105" w:line="259" w:lineRule="auto"/>
        <w:ind w:left="-5"/>
      </w:pPr>
      <w:r>
        <w:rPr>
          <w:b/>
        </w:rPr>
        <w:t>9A</w:t>
      </w:r>
      <w:r>
        <w:rPr>
          <w:b/>
          <w:sz w:val="18"/>
        </w:rPr>
        <w:t xml:space="preserve"> </w:t>
      </w:r>
    </w:p>
    <w:p w14:paraId="1325B174" w14:textId="77777777" w:rsidR="003303E1" w:rsidRDefault="0043417F">
      <w:pPr>
        <w:ind w:right="10"/>
      </w:pPr>
      <w:r>
        <w:t xml:space="preserve">In the case of the doing of an act which enables HMRC to assess an amount of landfill tax as due under section 50A of FA 1996, the potential lost revenue is the amount of the tax which may be assessed as due. </w:t>
      </w:r>
    </w:p>
    <w:p w14:paraId="281560AC" w14:textId="77777777" w:rsidR="003303E1" w:rsidRDefault="0043417F">
      <w:pPr>
        <w:spacing w:after="98" w:line="259" w:lineRule="auto"/>
        <w:ind w:left="0" w:firstLine="0"/>
      </w:pPr>
      <w:r>
        <w:t xml:space="preserve"> </w:t>
      </w:r>
    </w:p>
    <w:p w14:paraId="572A5C6F" w14:textId="77777777" w:rsidR="003303E1" w:rsidRDefault="0043417F">
      <w:pPr>
        <w:spacing w:after="105" w:line="259" w:lineRule="auto"/>
        <w:ind w:left="-5"/>
      </w:pPr>
      <w:r>
        <w:rPr>
          <w:b/>
        </w:rPr>
        <w:t>10</w:t>
      </w:r>
      <w:r>
        <w:t xml:space="preserve"> </w:t>
      </w:r>
    </w:p>
    <w:p w14:paraId="0F28DFC6" w14:textId="77777777" w:rsidR="003303E1" w:rsidRDefault="003303E1">
      <w:pPr>
        <w:sectPr w:rsidR="003303E1">
          <w:headerReference w:type="even" r:id="rId10"/>
          <w:headerReference w:type="default" r:id="rId11"/>
          <w:footerReference w:type="even" r:id="rId12"/>
          <w:footerReference w:type="default" r:id="rId13"/>
          <w:headerReference w:type="first" r:id="rId14"/>
          <w:footerReference w:type="first" r:id="rId15"/>
          <w:pgSz w:w="12240" w:h="15840"/>
          <w:pgMar w:top="1728" w:right="1297" w:bottom="1351" w:left="1296" w:header="725" w:footer="720" w:gutter="0"/>
          <w:cols w:space="720"/>
        </w:sectPr>
      </w:pPr>
    </w:p>
    <w:p w14:paraId="2E1D736A" w14:textId="77777777" w:rsidR="003303E1" w:rsidRDefault="0043417F">
      <w:pPr>
        <w:ind w:right="10"/>
      </w:pPr>
      <w:r>
        <w:t xml:space="preserve">In the case of acquiring possession of, or being concerned in dealing with, goods the payment of duty on which is outstanding and has not been deferred,or (as the case may be) chargeable soft drinks in respect of which a payment of soft drinks industry levy is due and payable and has not been paid the potential lost revenue is an amount equal to the amount of duty due on the goods. </w:t>
      </w:r>
    </w:p>
    <w:p w14:paraId="3AE18419" w14:textId="77777777" w:rsidR="003303E1" w:rsidRDefault="0043417F">
      <w:pPr>
        <w:spacing w:after="101" w:line="259" w:lineRule="auto"/>
        <w:ind w:left="0" w:firstLine="0"/>
      </w:pPr>
      <w:r>
        <w:t xml:space="preserve"> </w:t>
      </w:r>
    </w:p>
    <w:p w14:paraId="78957DB5" w14:textId="77777777" w:rsidR="003303E1" w:rsidRDefault="0043417F">
      <w:pPr>
        <w:spacing w:after="105" w:line="259" w:lineRule="auto"/>
        <w:ind w:left="-5"/>
      </w:pPr>
      <w:r>
        <w:rPr>
          <w:b/>
        </w:rPr>
        <w:t>11</w:t>
      </w:r>
      <w:r>
        <w:t xml:space="preserve"> </w:t>
      </w:r>
    </w:p>
    <w:p w14:paraId="1A0485A9" w14:textId="77777777" w:rsidR="003303E1" w:rsidRDefault="0043417F">
      <w:pPr>
        <w:numPr>
          <w:ilvl w:val="0"/>
          <w:numId w:val="12"/>
        </w:numPr>
        <w:spacing w:after="113"/>
        <w:ind w:right="10" w:hanging="521"/>
      </w:pPr>
      <w:r>
        <w:t xml:space="preserve">In calculating potential lost revenue in respect of a relevant act or failure on the part of P no account is to be taken of the fact that a potential loss of revenue from P is or may be balanced by a potential overpayment by another person (except to the extent that an enactment requires or permits a person's tax liability to be adjusted by reference to P's). </w:t>
      </w:r>
    </w:p>
    <w:p w14:paraId="3A887671" w14:textId="77777777" w:rsidR="003303E1" w:rsidRDefault="0043417F">
      <w:pPr>
        <w:numPr>
          <w:ilvl w:val="0"/>
          <w:numId w:val="12"/>
        </w:numPr>
        <w:spacing w:after="111"/>
        <w:ind w:right="10" w:hanging="521"/>
      </w:pPr>
      <w:r>
        <w:t xml:space="preserve">In this Schedule "a relevant act or failure" means-- </w:t>
      </w:r>
    </w:p>
    <w:p w14:paraId="2034A2EC" w14:textId="77777777" w:rsidR="003303E1" w:rsidRDefault="0043417F">
      <w:pPr>
        <w:numPr>
          <w:ilvl w:val="1"/>
          <w:numId w:val="12"/>
        </w:numPr>
        <w:spacing w:after="111"/>
        <w:ind w:right="10" w:hanging="521"/>
      </w:pPr>
      <w:r>
        <w:t xml:space="preserve">a failure to comply with a relevant obligation, </w:t>
      </w:r>
    </w:p>
    <w:p w14:paraId="1E5AF15B" w14:textId="77777777" w:rsidR="003303E1" w:rsidRDefault="0043417F">
      <w:pPr>
        <w:numPr>
          <w:ilvl w:val="1"/>
          <w:numId w:val="12"/>
        </w:numPr>
        <w:spacing w:after="111"/>
        <w:ind w:right="10" w:hanging="521"/>
      </w:pPr>
      <w:r>
        <w:t xml:space="preserve">the making of an unauthorised issue of an invoice showing VAT, </w:t>
      </w:r>
    </w:p>
    <w:p w14:paraId="21E9FDB0" w14:textId="77777777" w:rsidR="003303E1" w:rsidRDefault="0043417F">
      <w:pPr>
        <w:numPr>
          <w:ilvl w:val="1"/>
          <w:numId w:val="12"/>
        </w:numPr>
        <w:spacing w:after="113"/>
        <w:ind w:right="10" w:hanging="521"/>
      </w:pPr>
      <w:r>
        <w:t xml:space="preserve">the doing of an act which enables HMRC to assess an amount of duty as due under a relevant excise provision or supplying a product knowing that it will be used in a way which enables HMRC to assess an amount as duty due from another person under a relevant excise provision, or </w:t>
      </w:r>
    </w:p>
    <w:p w14:paraId="28B6034F" w14:textId="77777777" w:rsidR="003303E1" w:rsidRDefault="0043417F">
      <w:pPr>
        <w:numPr>
          <w:ilvl w:val="1"/>
          <w:numId w:val="12"/>
        </w:numPr>
        <w:ind w:right="10" w:hanging="521"/>
      </w:pPr>
      <w:r>
        <w:t xml:space="preserve">acquiring possession of, or being concerned in dealing with, goods the payment of duty on which is outstanding and has not been deferred or (as the case may be) chargeable soft drinks in respect of which a payment of soft drinks industry levy is due and payable and has not been paid. </w:t>
      </w:r>
    </w:p>
    <w:p w14:paraId="69A9B448" w14:textId="77777777" w:rsidR="003303E1" w:rsidRDefault="0043417F">
      <w:pPr>
        <w:spacing w:after="103" w:line="259" w:lineRule="auto"/>
        <w:ind w:left="0" w:firstLine="0"/>
      </w:pPr>
      <w:r>
        <w:t xml:space="preserve"> </w:t>
      </w:r>
    </w:p>
    <w:p w14:paraId="2E760C0B" w14:textId="77777777" w:rsidR="003303E1" w:rsidRDefault="0043417F">
      <w:pPr>
        <w:ind w:left="475" w:right="10"/>
      </w:pPr>
      <w:r>
        <w:t xml:space="preserve">. </w:t>
      </w:r>
    </w:p>
    <w:p w14:paraId="01B8CC54" w14:textId="77777777" w:rsidR="003303E1" w:rsidRDefault="0043417F">
      <w:pPr>
        <w:spacing w:after="0" w:line="259" w:lineRule="auto"/>
        <w:ind w:left="0" w:firstLine="0"/>
      </w:pPr>
      <w:r>
        <w:t xml:space="preserve"> </w:t>
      </w:r>
    </w:p>
    <w:p w14:paraId="29836D30" w14:textId="77777777" w:rsidR="003303E1" w:rsidRDefault="0043417F">
      <w:pPr>
        <w:pStyle w:val="Heading2"/>
        <w:ind w:right="8"/>
      </w:pPr>
      <w:r>
        <w:t>Reductions for disclosure</w:t>
      </w:r>
      <w:r>
        <w:rPr>
          <w:i w:val="0"/>
        </w:rPr>
        <w:t xml:space="preserve"> </w:t>
      </w:r>
    </w:p>
    <w:p w14:paraId="32008689" w14:textId="77777777" w:rsidR="003303E1" w:rsidRDefault="0043417F">
      <w:pPr>
        <w:spacing w:after="101" w:line="259" w:lineRule="auto"/>
        <w:ind w:left="0" w:firstLine="0"/>
      </w:pPr>
      <w:r>
        <w:t xml:space="preserve"> </w:t>
      </w:r>
    </w:p>
    <w:p w14:paraId="5935F3CF" w14:textId="77777777" w:rsidR="003303E1" w:rsidRDefault="0043417F">
      <w:pPr>
        <w:spacing w:after="105" w:line="259" w:lineRule="auto"/>
        <w:ind w:left="-5"/>
      </w:pPr>
      <w:r>
        <w:rPr>
          <w:b/>
        </w:rPr>
        <w:t>12</w:t>
      </w:r>
      <w:r>
        <w:t xml:space="preserve"> </w:t>
      </w:r>
    </w:p>
    <w:p w14:paraId="05D73554" w14:textId="77777777" w:rsidR="003303E1" w:rsidRDefault="0043417F">
      <w:pPr>
        <w:numPr>
          <w:ilvl w:val="0"/>
          <w:numId w:val="13"/>
        </w:numPr>
        <w:spacing w:after="113"/>
        <w:ind w:right="10" w:hanging="521"/>
      </w:pPr>
      <w:r>
        <w:t xml:space="preserve">Paragraph 13 provides for reductions in penalties under paragraphs 1 to 4 where P discloses a relevant act or failure </w:t>
      </w:r>
    </w:p>
    <w:p w14:paraId="2C2584EC" w14:textId="77777777" w:rsidR="003303E1" w:rsidRDefault="0043417F">
      <w:pPr>
        <w:numPr>
          <w:ilvl w:val="0"/>
          <w:numId w:val="13"/>
        </w:numPr>
        <w:spacing w:after="111"/>
        <w:ind w:right="10" w:hanging="521"/>
      </w:pPr>
      <w:r>
        <w:t xml:space="preserve">P discloses a relevant act or failure by-- </w:t>
      </w:r>
    </w:p>
    <w:p w14:paraId="36692E6C" w14:textId="77777777" w:rsidR="003303E1" w:rsidRDefault="0043417F">
      <w:pPr>
        <w:numPr>
          <w:ilvl w:val="1"/>
          <w:numId w:val="13"/>
        </w:numPr>
        <w:spacing w:after="111"/>
        <w:ind w:right="10" w:hanging="521"/>
      </w:pPr>
      <w:r>
        <w:t xml:space="preserve">telling HMRC about it, </w:t>
      </w:r>
    </w:p>
    <w:p w14:paraId="7C26B328" w14:textId="77777777" w:rsidR="003303E1" w:rsidRDefault="0043417F">
      <w:pPr>
        <w:numPr>
          <w:ilvl w:val="1"/>
          <w:numId w:val="13"/>
        </w:numPr>
        <w:spacing w:after="111"/>
        <w:ind w:right="10" w:hanging="521"/>
      </w:pPr>
      <w:r>
        <w:t xml:space="preserve">giving HMRC reasonable help in quantifying the tax unpaid by reason of it, and </w:t>
      </w:r>
    </w:p>
    <w:p w14:paraId="73B40222" w14:textId="77777777" w:rsidR="003303E1" w:rsidRDefault="0043417F">
      <w:pPr>
        <w:numPr>
          <w:ilvl w:val="1"/>
          <w:numId w:val="13"/>
        </w:numPr>
        <w:ind w:right="10" w:hanging="521"/>
      </w:pPr>
      <w:r>
        <w:t xml:space="preserve">allowing HMRC access to records for the purpose of checking how much tax is so unpaid. </w:t>
      </w:r>
    </w:p>
    <w:p w14:paraId="5BC2D540" w14:textId="77777777" w:rsidR="003303E1" w:rsidRDefault="0043417F">
      <w:pPr>
        <w:spacing w:after="101" w:line="259" w:lineRule="auto"/>
        <w:ind w:left="0" w:firstLine="0"/>
      </w:pPr>
      <w:r>
        <w:t xml:space="preserve"> </w:t>
      </w:r>
    </w:p>
    <w:p w14:paraId="5C7BDEAD" w14:textId="77777777" w:rsidR="003303E1" w:rsidRDefault="0043417F">
      <w:pPr>
        <w:numPr>
          <w:ilvl w:val="0"/>
          <w:numId w:val="13"/>
        </w:numPr>
        <w:spacing w:after="111"/>
        <w:ind w:right="10" w:hanging="521"/>
      </w:pPr>
      <w:r>
        <w:t xml:space="preserve">Disclosure of a relevant act or failure-- </w:t>
      </w:r>
    </w:p>
    <w:p w14:paraId="171A784E" w14:textId="77777777" w:rsidR="003303E1" w:rsidRDefault="0043417F">
      <w:pPr>
        <w:numPr>
          <w:ilvl w:val="1"/>
          <w:numId w:val="13"/>
        </w:numPr>
        <w:spacing w:after="113"/>
        <w:ind w:right="10" w:hanging="521"/>
      </w:pPr>
      <w:r>
        <w:t xml:space="preserve">is "unprompted" if made at a time when the person making it has no reason to believe that HMRC have discovered or are about to discover the relevant act or failure, and </w:t>
      </w:r>
    </w:p>
    <w:p w14:paraId="6D85F990" w14:textId="77777777" w:rsidR="003303E1" w:rsidRDefault="0043417F">
      <w:pPr>
        <w:numPr>
          <w:ilvl w:val="1"/>
          <w:numId w:val="13"/>
        </w:numPr>
        <w:ind w:right="10" w:hanging="521"/>
      </w:pPr>
      <w:r>
        <w:t xml:space="preserve">otherwise, is "prompted". </w:t>
      </w:r>
    </w:p>
    <w:p w14:paraId="47C3F01D" w14:textId="77777777" w:rsidR="003303E1" w:rsidRDefault="0043417F">
      <w:pPr>
        <w:spacing w:after="103" w:line="259" w:lineRule="auto"/>
        <w:ind w:left="0" w:firstLine="0"/>
      </w:pPr>
      <w:r>
        <w:t xml:space="preserve"> </w:t>
      </w:r>
    </w:p>
    <w:p w14:paraId="42DF6A77" w14:textId="77777777" w:rsidR="003303E1" w:rsidRDefault="0043417F">
      <w:pPr>
        <w:numPr>
          <w:ilvl w:val="0"/>
          <w:numId w:val="13"/>
        </w:numPr>
        <w:ind w:right="10" w:hanging="521"/>
      </w:pPr>
      <w:r>
        <w:t xml:space="preserve">In relation to disclosure "quality" includes timing, nature and extent. </w:t>
      </w:r>
    </w:p>
    <w:p w14:paraId="10044095" w14:textId="77777777" w:rsidR="003303E1" w:rsidRDefault="0043417F">
      <w:pPr>
        <w:spacing w:after="101" w:line="259" w:lineRule="auto"/>
        <w:ind w:left="0" w:firstLine="0"/>
      </w:pPr>
      <w:r>
        <w:t xml:space="preserve"> </w:t>
      </w:r>
    </w:p>
    <w:p w14:paraId="0E2E5672" w14:textId="77777777" w:rsidR="003303E1" w:rsidRDefault="0043417F">
      <w:pPr>
        <w:spacing w:after="105" w:line="259" w:lineRule="auto"/>
        <w:ind w:left="-5"/>
      </w:pPr>
      <w:r>
        <w:rPr>
          <w:b/>
        </w:rPr>
        <w:t>13</w:t>
      </w:r>
      <w:r>
        <w:t xml:space="preserve"> </w:t>
      </w:r>
    </w:p>
    <w:p w14:paraId="22B6FD60" w14:textId="77777777" w:rsidR="003303E1" w:rsidRDefault="0043417F">
      <w:pPr>
        <w:numPr>
          <w:ilvl w:val="0"/>
          <w:numId w:val="14"/>
        </w:numPr>
        <w:ind w:right="10" w:hanging="240"/>
      </w:pPr>
      <w:r>
        <w:t xml:space="preserve">If a person who would otherwise be liable to a penalty of a percentage shown in column 1 of the Table (a "standard percentage") has made a disclosure, HMRC must reduce the standard percentage to one that reflects the quality of the disclosure. </w:t>
      </w:r>
    </w:p>
    <w:p w14:paraId="61231AEC" w14:textId="77777777" w:rsidR="003303E1" w:rsidRDefault="0043417F">
      <w:pPr>
        <w:numPr>
          <w:ilvl w:val="0"/>
          <w:numId w:val="14"/>
        </w:numPr>
        <w:spacing w:after="113"/>
        <w:ind w:right="10" w:hanging="240"/>
      </w:pPr>
      <w:r>
        <w:t xml:space="preserve">But the standard percentage may not be reduced to a percentage that is below the minimum shown for it-- </w:t>
      </w:r>
    </w:p>
    <w:p w14:paraId="1ACCC1C7" w14:textId="77777777" w:rsidR="003303E1" w:rsidRDefault="0043417F">
      <w:pPr>
        <w:numPr>
          <w:ilvl w:val="1"/>
          <w:numId w:val="14"/>
        </w:numPr>
        <w:spacing w:after="108"/>
        <w:ind w:right="10" w:hanging="521"/>
      </w:pPr>
      <w:r>
        <w:t xml:space="preserve">for a prompted disclosure, in column 2 of the Table, and </w:t>
      </w:r>
    </w:p>
    <w:p w14:paraId="3C32B44D" w14:textId="77777777" w:rsidR="003303E1" w:rsidRDefault="0043417F">
      <w:pPr>
        <w:numPr>
          <w:ilvl w:val="1"/>
          <w:numId w:val="14"/>
        </w:numPr>
        <w:ind w:right="10" w:hanging="521"/>
      </w:pPr>
      <w:r>
        <w:t xml:space="preserve">for an unprompted disclosure, in column 3 of the Table. </w:t>
      </w:r>
    </w:p>
    <w:p w14:paraId="003BD2FB" w14:textId="77777777" w:rsidR="003303E1" w:rsidRDefault="0043417F">
      <w:pPr>
        <w:spacing w:after="103" w:line="259" w:lineRule="auto"/>
        <w:ind w:left="0" w:firstLine="0"/>
      </w:pPr>
      <w:r>
        <w:t xml:space="preserve"> </w:t>
      </w:r>
    </w:p>
    <w:p w14:paraId="121994F8" w14:textId="77777777" w:rsidR="003303E1" w:rsidRDefault="0043417F">
      <w:pPr>
        <w:numPr>
          <w:ilvl w:val="0"/>
          <w:numId w:val="14"/>
        </w:numPr>
        <w:spacing w:line="367" w:lineRule="auto"/>
        <w:ind w:right="10" w:hanging="240"/>
      </w:pPr>
      <w:r>
        <w:t xml:space="preserve">Where the Table shows a different minimum for case A and case B-- (a)     the case A minimum applies if-- </w:t>
      </w:r>
    </w:p>
    <w:p w14:paraId="7A74A0E5" w14:textId="77777777" w:rsidR="003303E1" w:rsidRDefault="0043417F">
      <w:pPr>
        <w:numPr>
          <w:ilvl w:val="2"/>
          <w:numId w:val="15"/>
        </w:numPr>
        <w:spacing w:after="111"/>
        <w:ind w:right="10" w:hanging="453"/>
      </w:pPr>
      <w:r>
        <w:t xml:space="preserve">the penalty is one under paragraph 1, and </w:t>
      </w:r>
    </w:p>
    <w:p w14:paraId="674D5F3E" w14:textId="77777777" w:rsidR="003303E1" w:rsidRDefault="0043417F">
      <w:pPr>
        <w:numPr>
          <w:ilvl w:val="2"/>
          <w:numId w:val="15"/>
        </w:numPr>
        <w:ind w:right="10" w:hanging="453"/>
      </w:pPr>
      <w:r>
        <w:t xml:space="preserve">HMRC become aware of the failure less than 12 months after the time when the tax first becomes unpaid by reason of the failure, and </w:t>
      </w:r>
    </w:p>
    <w:p w14:paraId="1E4BA8B7" w14:textId="77777777" w:rsidR="003303E1" w:rsidRDefault="0043417F">
      <w:pPr>
        <w:spacing w:after="104" w:line="259" w:lineRule="auto"/>
        <w:ind w:left="0" w:firstLine="0"/>
      </w:pPr>
      <w:r>
        <w:t xml:space="preserve"> </w:t>
      </w:r>
    </w:p>
    <w:p w14:paraId="57942A21" w14:textId="77777777" w:rsidR="003303E1" w:rsidRDefault="0043417F">
      <w:pPr>
        <w:spacing w:after="0" w:line="259" w:lineRule="auto"/>
        <w:ind w:left="480" w:firstLine="0"/>
        <w:jc w:val="right"/>
      </w:pPr>
      <w:r>
        <w:t xml:space="preserve">(b)     otherwise, the case B minimum applies.   </w:t>
      </w:r>
      <w:r>
        <w:tab/>
        <w:t xml:space="preserve"> </w:t>
      </w:r>
      <w:r>
        <w:tab/>
        <w:t xml:space="preserve"> </w:t>
      </w:r>
      <w:r>
        <w:tab/>
        <w:t xml:space="preserve"> </w:t>
      </w:r>
    </w:p>
    <w:tbl>
      <w:tblPr>
        <w:tblStyle w:val="TableGrid"/>
        <w:tblW w:w="8942" w:type="dxa"/>
        <w:tblInd w:w="600" w:type="dxa"/>
        <w:tblCellMar>
          <w:top w:w="9" w:type="dxa"/>
          <w:left w:w="60" w:type="dxa"/>
          <w:right w:w="116" w:type="dxa"/>
        </w:tblCellMar>
        <w:tblLook w:val="04A0" w:firstRow="1" w:lastRow="0" w:firstColumn="1" w:lastColumn="0" w:noHBand="0" w:noVBand="1"/>
      </w:tblPr>
      <w:tblGrid>
        <w:gridCol w:w="2941"/>
        <w:gridCol w:w="2940"/>
        <w:gridCol w:w="3061"/>
      </w:tblGrid>
      <w:tr w:rsidR="003303E1" w14:paraId="6DB4E66A" w14:textId="77777777">
        <w:trPr>
          <w:trHeight w:val="475"/>
        </w:trPr>
        <w:tc>
          <w:tcPr>
            <w:tcW w:w="2941" w:type="dxa"/>
            <w:tcBorders>
              <w:top w:val="single" w:sz="6" w:space="0" w:color="000000"/>
              <w:left w:val="single" w:sz="6" w:space="0" w:color="000000"/>
              <w:bottom w:val="single" w:sz="6" w:space="0" w:color="000000"/>
              <w:right w:val="single" w:sz="6" w:space="0" w:color="000000"/>
            </w:tcBorders>
          </w:tcPr>
          <w:p w14:paraId="6A210FEC" w14:textId="77777777" w:rsidR="003303E1" w:rsidRDefault="0043417F">
            <w:pPr>
              <w:spacing w:after="0" w:line="259" w:lineRule="auto"/>
              <w:ind w:left="53" w:firstLine="0"/>
              <w:jc w:val="center"/>
            </w:pPr>
            <w:r>
              <w:rPr>
                <w:i/>
              </w:rPr>
              <w:t>Standard %</w:t>
            </w:r>
            <w:r>
              <w:t xml:space="preserve"> </w:t>
            </w:r>
          </w:p>
        </w:tc>
        <w:tc>
          <w:tcPr>
            <w:tcW w:w="2940" w:type="dxa"/>
            <w:tcBorders>
              <w:top w:val="single" w:sz="6" w:space="0" w:color="000000"/>
              <w:left w:val="single" w:sz="6" w:space="0" w:color="000000"/>
              <w:bottom w:val="single" w:sz="6" w:space="0" w:color="000000"/>
              <w:right w:val="single" w:sz="6" w:space="0" w:color="000000"/>
            </w:tcBorders>
          </w:tcPr>
          <w:p w14:paraId="116CCC12" w14:textId="77777777" w:rsidR="003303E1" w:rsidRDefault="0043417F">
            <w:pPr>
              <w:spacing w:after="0" w:line="259" w:lineRule="auto"/>
              <w:ind w:left="0" w:firstLine="0"/>
              <w:jc w:val="center"/>
            </w:pPr>
            <w:r>
              <w:rPr>
                <w:i/>
              </w:rPr>
              <w:t>Minimum % for prompted disclosure</w:t>
            </w:r>
            <w:r>
              <w:t xml:space="preserve"> </w:t>
            </w:r>
          </w:p>
        </w:tc>
        <w:tc>
          <w:tcPr>
            <w:tcW w:w="3061" w:type="dxa"/>
            <w:tcBorders>
              <w:top w:val="single" w:sz="6" w:space="0" w:color="000000"/>
              <w:left w:val="single" w:sz="6" w:space="0" w:color="000000"/>
              <w:bottom w:val="single" w:sz="6" w:space="0" w:color="000000"/>
              <w:right w:val="single" w:sz="6" w:space="0" w:color="000000"/>
            </w:tcBorders>
          </w:tcPr>
          <w:p w14:paraId="15DD8145" w14:textId="77777777" w:rsidR="003303E1" w:rsidRDefault="0043417F">
            <w:pPr>
              <w:spacing w:after="0" w:line="259" w:lineRule="auto"/>
              <w:ind w:left="0" w:firstLine="0"/>
              <w:jc w:val="center"/>
            </w:pPr>
            <w:r>
              <w:rPr>
                <w:i/>
              </w:rPr>
              <w:t>Minimum % for unprompted disclosure</w:t>
            </w:r>
            <w:r>
              <w:t xml:space="preserve"> </w:t>
            </w:r>
          </w:p>
        </w:tc>
      </w:tr>
      <w:tr w:rsidR="003303E1" w14:paraId="43E80F89" w14:textId="77777777">
        <w:trPr>
          <w:trHeight w:val="475"/>
        </w:trPr>
        <w:tc>
          <w:tcPr>
            <w:tcW w:w="2941" w:type="dxa"/>
            <w:tcBorders>
              <w:top w:val="single" w:sz="6" w:space="0" w:color="000000"/>
              <w:left w:val="single" w:sz="6" w:space="0" w:color="000000"/>
              <w:bottom w:val="single" w:sz="6" w:space="0" w:color="000000"/>
              <w:right w:val="single" w:sz="6" w:space="0" w:color="000000"/>
            </w:tcBorders>
          </w:tcPr>
          <w:p w14:paraId="4FF8731B" w14:textId="77777777" w:rsidR="003303E1" w:rsidRDefault="0043417F">
            <w:pPr>
              <w:spacing w:after="0" w:line="259" w:lineRule="auto"/>
              <w:ind w:left="53" w:firstLine="0"/>
              <w:jc w:val="center"/>
            </w:pPr>
            <w:r>
              <w:t xml:space="preserve">30% </w:t>
            </w:r>
          </w:p>
        </w:tc>
        <w:tc>
          <w:tcPr>
            <w:tcW w:w="2940" w:type="dxa"/>
            <w:tcBorders>
              <w:top w:val="single" w:sz="6" w:space="0" w:color="000000"/>
              <w:left w:val="single" w:sz="6" w:space="0" w:color="000000"/>
              <w:bottom w:val="single" w:sz="6" w:space="0" w:color="000000"/>
              <w:right w:val="single" w:sz="6" w:space="0" w:color="000000"/>
            </w:tcBorders>
          </w:tcPr>
          <w:p w14:paraId="0964C3BB" w14:textId="77777777" w:rsidR="003303E1" w:rsidRDefault="0043417F">
            <w:pPr>
              <w:spacing w:after="0" w:line="259" w:lineRule="auto"/>
              <w:ind w:left="0" w:right="832" w:firstLine="0"/>
            </w:pPr>
            <w:r>
              <w:t xml:space="preserve">case A:       10% case B:       20% </w:t>
            </w:r>
          </w:p>
        </w:tc>
        <w:tc>
          <w:tcPr>
            <w:tcW w:w="3061" w:type="dxa"/>
            <w:tcBorders>
              <w:top w:val="single" w:sz="6" w:space="0" w:color="000000"/>
              <w:left w:val="single" w:sz="6" w:space="0" w:color="000000"/>
              <w:bottom w:val="single" w:sz="6" w:space="0" w:color="000000"/>
              <w:right w:val="single" w:sz="6" w:space="0" w:color="000000"/>
            </w:tcBorders>
          </w:tcPr>
          <w:p w14:paraId="79B58624" w14:textId="77777777" w:rsidR="003303E1" w:rsidRDefault="0043417F">
            <w:pPr>
              <w:spacing w:after="0" w:line="259" w:lineRule="auto"/>
              <w:ind w:left="0" w:right="1008" w:firstLine="0"/>
              <w:jc w:val="both"/>
            </w:pPr>
            <w:r>
              <w:t xml:space="preserve">case A:        0% case B:       10% </w:t>
            </w:r>
          </w:p>
        </w:tc>
      </w:tr>
      <w:tr w:rsidR="003303E1" w14:paraId="7570443B" w14:textId="77777777">
        <w:trPr>
          <w:trHeight w:val="473"/>
        </w:trPr>
        <w:tc>
          <w:tcPr>
            <w:tcW w:w="2941" w:type="dxa"/>
            <w:tcBorders>
              <w:top w:val="single" w:sz="6" w:space="0" w:color="000000"/>
              <w:left w:val="single" w:sz="6" w:space="0" w:color="000000"/>
              <w:bottom w:val="single" w:sz="6" w:space="0" w:color="000000"/>
              <w:right w:val="single" w:sz="6" w:space="0" w:color="000000"/>
            </w:tcBorders>
          </w:tcPr>
          <w:p w14:paraId="38A8C95F" w14:textId="77777777" w:rsidR="003303E1" w:rsidRDefault="0043417F">
            <w:pPr>
              <w:spacing w:after="0" w:line="259" w:lineRule="auto"/>
              <w:ind w:left="53" w:firstLine="0"/>
              <w:jc w:val="center"/>
            </w:pPr>
            <w:r>
              <w:t xml:space="preserve">45% </w:t>
            </w:r>
          </w:p>
        </w:tc>
        <w:tc>
          <w:tcPr>
            <w:tcW w:w="2940" w:type="dxa"/>
            <w:tcBorders>
              <w:top w:val="single" w:sz="6" w:space="0" w:color="000000"/>
              <w:left w:val="single" w:sz="6" w:space="0" w:color="000000"/>
              <w:bottom w:val="single" w:sz="6" w:space="0" w:color="000000"/>
              <w:right w:val="single" w:sz="6" w:space="0" w:color="000000"/>
            </w:tcBorders>
          </w:tcPr>
          <w:p w14:paraId="3E4209BE" w14:textId="77777777" w:rsidR="003303E1" w:rsidRDefault="0043417F">
            <w:pPr>
              <w:spacing w:after="0" w:line="259" w:lineRule="auto"/>
              <w:ind w:left="0" w:right="832" w:firstLine="0"/>
            </w:pPr>
            <w:r>
              <w:t xml:space="preserve">case A:       15% case B:       30% </w:t>
            </w:r>
          </w:p>
        </w:tc>
        <w:tc>
          <w:tcPr>
            <w:tcW w:w="3061" w:type="dxa"/>
            <w:tcBorders>
              <w:top w:val="single" w:sz="6" w:space="0" w:color="000000"/>
              <w:left w:val="single" w:sz="6" w:space="0" w:color="000000"/>
              <w:bottom w:val="single" w:sz="6" w:space="0" w:color="000000"/>
              <w:right w:val="single" w:sz="6" w:space="0" w:color="000000"/>
            </w:tcBorders>
          </w:tcPr>
          <w:p w14:paraId="067C9BC3" w14:textId="77777777" w:rsidR="003303E1" w:rsidRDefault="0043417F">
            <w:pPr>
              <w:spacing w:after="0" w:line="259" w:lineRule="auto"/>
              <w:ind w:left="0" w:right="1008" w:firstLine="0"/>
              <w:jc w:val="both"/>
            </w:pPr>
            <w:r>
              <w:t xml:space="preserve">case A:        0% case B:       15% </w:t>
            </w:r>
          </w:p>
        </w:tc>
      </w:tr>
      <w:tr w:rsidR="003303E1" w14:paraId="567FB993" w14:textId="77777777">
        <w:trPr>
          <w:trHeight w:val="475"/>
        </w:trPr>
        <w:tc>
          <w:tcPr>
            <w:tcW w:w="2941" w:type="dxa"/>
            <w:tcBorders>
              <w:top w:val="single" w:sz="6" w:space="0" w:color="000000"/>
              <w:left w:val="single" w:sz="6" w:space="0" w:color="000000"/>
              <w:bottom w:val="single" w:sz="6" w:space="0" w:color="000000"/>
              <w:right w:val="single" w:sz="6" w:space="0" w:color="000000"/>
            </w:tcBorders>
          </w:tcPr>
          <w:p w14:paraId="6EF674B5" w14:textId="77777777" w:rsidR="003303E1" w:rsidRDefault="0043417F">
            <w:pPr>
              <w:spacing w:after="0" w:line="259" w:lineRule="auto"/>
              <w:ind w:left="53" w:firstLine="0"/>
              <w:jc w:val="center"/>
            </w:pPr>
            <w:r>
              <w:t xml:space="preserve">60% </w:t>
            </w:r>
          </w:p>
        </w:tc>
        <w:tc>
          <w:tcPr>
            <w:tcW w:w="2940" w:type="dxa"/>
            <w:tcBorders>
              <w:top w:val="single" w:sz="6" w:space="0" w:color="000000"/>
              <w:left w:val="single" w:sz="6" w:space="0" w:color="000000"/>
              <w:bottom w:val="single" w:sz="6" w:space="0" w:color="000000"/>
              <w:right w:val="single" w:sz="6" w:space="0" w:color="000000"/>
            </w:tcBorders>
          </w:tcPr>
          <w:p w14:paraId="7FE82588" w14:textId="77777777" w:rsidR="003303E1" w:rsidRDefault="0043417F">
            <w:pPr>
              <w:spacing w:after="0" w:line="259" w:lineRule="auto"/>
              <w:ind w:left="0" w:right="832" w:firstLine="0"/>
            </w:pPr>
            <w:r>
              <w:t xml:space="preserve">case A:       20% case B:       40% </w:t>
            </w:r>
          </w:p>
        </w:tc>
        <w:tc>
          <w:tcPr>
            <w:tcW w:w="3061" w:type="dxa"/>
            <w:tcBorders>
              <w:top w:val="single" w:sz="6" w:space="0" w:color="000000"/>
              <w:left w:val="single" w:sz="6" w:space="0" w:color="000000"/>
              <w:bottom w:val="single" w:sz="6" w:space="0" w:color="000000"/>
              <w:right w:val="single" w:sz="6" w:space="0" w:color="000000"/>
            </w:tcBorders>
          </w:tcPr>
          <w:p w14:paraId="07F4D443" w14:textId="77777777" w:rsidR="003303E1" w:rsidRDefault="0043417F">
            <w:pPr>
              <w:spacing w:after="0" w:line="259" w:lineRule="auto"/>
              <w:ind w:left="0" w:right="952" w:firstLine="0"/>
              <w:jc w:val="both"/>
            </w:pPr>
            <w:r>
              <w:t xml:space="preserve">case A:         0% case B:        20% </w:t>
            </w:r>
          </w:p>
        </w:tc>
      </w:tr>
      <w:tr w:rsidR="003303E1" w14:paraId="0722F69D" w14:textId="77777777">
        <w:trPr>
          <w:trHeight w:val="245"/>
        </w:trPr>
        <w:tc>
          <w:tcPr>
            <w:tcW w:w="2941" w:type="dxa"/>
            <w:tcBorders>
              <w:top w:val="single" w:sz="6" w:space="0" w:color="000000"/>
              <w:left w:val="single" w:sz="6" w:space="0" w:color="000000"/>
              <w:bottom w:val="single" w:sz="6" w:space="0" w:color="000000"/>
              <w:right w:val="single" w:sz="6" w:space="0" w:color="000000"/>
            </w:tcBorders>
          </w:tcPr>
          <w:p w14:paraId="7CFF0ED2" w14:textId="77777777" w:rsidR="003303E1" w:rsidRDefault="0043417F">
            <w:pPr>
              <w:spacing w:after="0" w:line="259" w:lineRule="auto"/>
              <w:ind w:left="53" w:firstLine="0"/>
              <w:jc w:val="center"/>
            </w:pPr>
            <w:r>
              <w:t xml:space="preserve">70% </w:t>
            </w:r>
          </w:p>
        </w:tc>
        <w:tc>
          <w:tcPr>
            <w:tcW w:w="2940" w:type="dxa"/>
            <w:tcBorders>
              <w:top w:val="single" w:sz="6" w:space="0" w:color="000000"/>
              <w:left w:val="single" w:sz="6" w:space="0" w:color="000000"/>
              <w:bottom w:val="single" w:sz="6" w:space="0" w:color="000000"/>
              <w:right w:val="single" w:sz="6" w:space="0" w:color="000000"/>
            </w:tcBorders>
          </w:tcPr>
          <w:p w14:paraId="5FE886FF" w14:textId="77777777" w:rsidR="003303E1" w:rsidRDefault="0043417F">
            <w:pPr>
              <w:spacing w:after="0" w:line="259" w:lineRule="auto"/>
              <w:ind w:left="53" w:firstLine="0"/>
              <w:jc w:val="center"/>
            </w:pPr>
            <w:r>
              <w:t xml:space="preserve">35% </w:t>
            </w:r>
          </w:p>
        </w:tc>
        <w:tc>
          <w:tcPr>
            <w:tcW w:w="3061" w:type="dxa"/>
            <w:tcBorders>
              <w:top w:val="single" w:sz="6" w:space="0" w:color="000000"/>
              <w:left w:val="single" w:sz="6" w:space="0" w:color="000000"/>
              <w:bottom w:val="single" w:sz="6" w:space="0" w:color="000000"/>
              <w:right w:val="single" w:sz="6" w:space="0" w:color="000000"/>
            </w:tcBorders>
          </w:tcPr>
          <w:p w14:paraId="768FD673" w14:textId="77777777" w:rsidR="003303E1" w:rsidRDefault="0043417F">
            <w:pPr>
              <w:spacing w:after="0" w:line="259" w:lineRule="auto"/>
              <w:ind w:left="53" w:firstLine="0"/>
              <w:jc w:val="center"/>
            </w:pPr>
            <w:r>
              <w:t xml:space="preserve">20% </w:t>
            </w:r>
          </w:p>
        </w:tc>
      </w:tr>
      <w:tr w:rsidR="003303E1" w14:paraId="27A9266B" w14:textId="77777777">
        <w:trPr>
          <w:trHeight w:val="245"/>
        </w:trPr>
        <w:tc>
          <w:tcPr>
            <w:tcW w:w="2941" w:type="dxa"/>
            <w:tcBorders>
              <w:top w:val="single" w:sz="6" w:space="0" w:color="000000"/>
              <w:left w:val="single" w:sz="6" w:space="0" w:color="000000"/>
              <w:bottom w:val="single" w:sz="6" w:space="0" w:color="000000"/>
              <w:right w:val="single" w:sz="6" w:space="0" w:color="000000"/>
            </w:tcBorders>
          </w:tcPr>
          <w:p w14:paraId="635B89D3" w14:textId="77777777" w:rsidR="003303E1" w:rsidRDefault="0043417F">
            <w:pPr>
              <w:spacing w:after="0" w:line="259" w:lineRule="auto"/>
              <w:ind w:left="53" w:firstLine="0"/>
              <w:jc w:val="center"/>
            </w:pPr>
            <w:r>
              <w:t xml:space="preserve">105% </w:t>
            </w:r>
          </w:p>
        </w:tc>
        <w:tc>
          <w:tcPr>
            <w:tcW w:w="2940" w:type="dxa"/>
            <w:tcBorders>
              <w:top w:val="single" w:sz="6" w:space="0" w:color="000000"/>
              <w:left w:val="single" w:sz="6" w:space="0" w:color="000000"/>
              <w:bottom w:val="single" w:sz="6" w:space="0" w:color="000000"/>
              <w:right w:val="single" w:sz="6" w:space="0" w:color="000000"/>
            </w:tcBorders>
          </w:tcPr>
          <w:p w14:paraId="49C3449C" w14:textId="77777777" w:rsidR="003303E1" w:rsidRDefault="0043417F">
            <w:pPr>
              <w:spacing w:after="0" w:line="259" w:lineRule="auto"/>
              <w:ind w:left="50" w:firstLine="0"/>
              <w:jc w:val="center"/>
            </w:pPr>
            <w:r>
              <w:t xml:space="preserve">52.5% </w:t>
            </w:r>
          </w:p>
        </w:tc>
        <w:tc>
          <w:tcPr>
            <w:tcW w:w="3061" w:type="dxa"/>
            <w:tcBorders>
              <w:top w:val="single" w:sz="6" w:space="0" w:color="000000"/>
              <w:left w:val="single" w:sz="6" w:space="0" w:color="000000"/>
              <w:bottom w:val="single" w:sz="6" w:space="0" w:color="000000"/>
              <w:right w:val="single" w:sz="6" w:space="0" w:color="000000"/>
            </w:tcBorders>
          </w:tcPr>
          <w:p w14:paraId="632BF028" w14:textId="77777777" w:rsidR="003303E1" w:rsidRDefault="0043417F">
            <w:pPr>
              <w:spacing w:after="0" w:line="259" w:lineRule="auto"/>
              <w:ind w:left="53" w:firstLine="0"/>
              <w:jc w:val="center"/>
            </w:pPr>
            <w:r>
              <w:t xml:space="preserve">30% </w:t>
            </w:r>
          </w:p>
        </w:tc>
      </w:tr>
      <w:tr w:rsidR="003303E1" w14:paraId="0903B83A" w14:textId="77777777">
        <w:trPr>
          <w:trHeight w:val="247"/>
        </w:trPr>
        <w:tc>
          <w:tcPr>
            <w:tcW w:w="2941" w:type="dxa"/>
            <w:tcBorders>
              <w:top w:val="single" w:sz="6" w:space="0" w:color="000000"/>
              <w:left w:val="single" w:sz="6" w:space="0" w:color="000000"/>
              <w:bottom w:val="single" w:sz="6" w:space="0" w:color="000000"/>
              <w:right w:val="single" w:sz="6" w:space="0" w:color="000000"/>
            </w:tcBorders>
          </w:tcPr>
          <w:p w14:paraId="1F33A254" w14:textId="77777777" w:rsidR="003303E1" w:rsidRDefault="0043417F">
            <w:pPr>
              <w:spacing w:after="0" w:line="259" w:lineRule="auto"/>
              <w:ind w:left="53" w:firstLine="0"/>
              <w:jc w:val="center"/>
            </w:pPr>
            <w:r>
              <w:t xml:space="preserve">140% </w:t>
            </w:r>
          </w:p>
        </w:tc>
        <w:tc>
          <w:tcPr>
            <w:tcW w:w="2940" w:type="dxa"/>
            <w:tcBorders>
              <w:top w:val="single" w:sz="6" w:space="0" w:color="000000"/>
              <w:left w:val="single" w:sz="6" w:space="0" w:color="000000"/>
              <w:bottom w:val="single" w:sz="6" w:space="0" w:color="000000"/>
              <w:right w:val="single" w:sz="6" w:space="0" w:color="000000"/>
            </w:tcBorders>
          </w:tcPr>
          <w:p w14:paraId="1AE7209F" w14:textId="77777777" w:rsidR="003303E1" w:rsidRDefault="0043417F">
            <w:pPr>
              <w:spacing w:after="0" w:line="259" w:lineRule="auto"/>
              <w:ind w:left="53" w:firstLine="0"/>
              <w:jc w:val="center"/>
            </w:pPr>
            <w:r>
              <w:t xml:space="preserve">70% </w:t>
            </w:r>
          </w:p>
        </w:tc>
        <w:tc>
          <w:tcPr>
            <w:tcW w:w="3061" w:type="dxa"/>
            <w:tcBorders>
              <w:top w:val="single" w:sz="6" w:space="0" w:color="000000"/>
              <w:left w:val="single" w:sz="6" w:space="0" w:color="000000"/>
              <w:bottom w:val="single" w:sz="6" w:space="0" w:color="000000"/>
              <w:right w:val="single" w:sz="6" w:space="0" w:color="000000"/>
            </w:tcBorders>
          </w:tcPr>
          <w:p w14:paraId="2FDB3EC4" w14:textId="77777777" w:rsidR="003303E1" w:rsidRDefault="0043417F">
            <w:pPr>
              <w:spacing w:after="0" w:line="259" w:lineRule="auto"/>
              <w:ind w:left="53" w:firstLine="0"/>
              <w:jc w:val="center"/>
            </w:pPr>
            <w:r>
              <w:t xml:space="preserve">40% </w:t>
            </w:r>
          </w:p>
        </w:tc>
      </w:tr>
      <w:tr w:rsidR="003303E1" w14:paraId="11F9E4D8" w14:textId="77777777">
        <w:trPr>
          <w:trHeight w:val="245"/>
        </w:trPr>
        <w:tc>
          <w:tcPr>
            <w:tcW w:w="2941" w:type="dxa"/>
            <w:tcBorders>
              <w:top w:val="single" w:sz="6" w:space="0" w:color="000000"/>
              <w:left w:val="single" w:sz="6" w:space="0" w:color="000000"/>
              <w:bottom w:val="single" w:sz="6" w:space="0" w:color="000000"/>
              <w:right w:val="single" w:sz="6" w:space="0" w:color="000000"/>
            </w:tcBorders>
          </w:tcPr>
          <w:p w14:paraId="6EBF466F" w14:textId="77777777" w:rsidR="003303E1" w:rsidRDefault="0043417F">
            <w:pPr>
              <w:spacing w:after="0" w:line="259" w:lineRule="auto"/>
              <w:ind w:left="53" w:firstLine="0"/>
              <w:jc w:val="center"/>
            </w:pPr>
            <w:r>
              <w:t xml:space="preserve">100% </w:t>
            </w:r>
          </w:p>
        </w:tc>
        <w:tc>
          <w:tcPr>
            <w:tcW w:w="2940" w:type="dxa"/>
            <w:tcBorders>
              <w:top w:val="single" w:sz="6" w:space="0" w:color="000000"/>
              <w:left w:val="single" w:sz="6" w:space="0" w:color="000000"/>
              <w:bottom w:val="single" w:sz="6" w:space="0" w:color="000000"/>
              <w:right w:val="single" w:sz="6" w:space="0" w:color="000000"/>
            </w:tcBorders>
          </w:tcPr>
          <w:p w14:paraId="3AFE0776" w14:textId="77777777" w:rsidR="003303E1" w:rsidRDefault="0043417F">
            <w:pPr>
              <w:spacing w:after="0" w:line="259" w:lineRule="auto"/>
              <w:ind w:left="53" w:firstLine="0"/>
              <w:jc w:val="center"/>
            </w:pPr>
            <w:r>
              <w:t xml:space="preserve">50% </w:t>
            </w:r>
          </w:p>
        </w:tc>
        <w:tc>
          <w:tcPr>
            <w:tcW w:w="3061" w:type="dxa"/>
            <w:tcBorders>
              <w:top w:val="single" w:sz="6" w:space="0" w:color="000000"/>
              <w:left w:val="single" w:sz="6" w:space="0" w:color="000000"/>
              <w:bottom w:val="single" w:sz="6" w:space="0" w:color="000000"/>
              <w:right w:val="single" w:sz="6" w:space="0" w:color="000000"/>
            </w:tcBorders>
          </w:tcPr>
          <w:p w14:paraId="3E710C83" w14:textId="77777777" w:rsidR="003303E1" w:rsidRDefault="0043417F">
            <w:pPr>
              <w:spacing w:after="0" w:line="259" w:lineRule="auto"/>
              <w:ind w:left="53" w:firstLine="0"/>
              <w:jc w:val="center"/>
            </w:pPr>
            <w:r>
              <w:t xml:space="preserve">30% </w:t>
            </w:r>
          </w:p>
        </w:tc>
      </w:tr>
      <w:tr w:rsidR="003303E1" w14:paraId="6A31088D" w14:textId="77777777">
        <w:trPr>
          <w:trHeight w:val="245"/>
        </w:trPr>
        <w:tc>
          <w:tcPr>
            <w:tcW w:w="2941" w:type="dxa"/>
            <w:tcBorders>
              <w:top w:val="single" w:sz="6" w:space="0" w:color="000000"/>
              <w:left w:val="single" w:sz="6" w:space="0" w:color="000000"/>
              <w:bottom w:val="single" w:sz="6" w:space="0" w:color="000000"/>
              <w:right w:val="single" w:sz="6" w:space="0" w:color="000000"/>
            </w:tcBorders>
          </w:tcPr>
          <w:p w14:paraId="3ACCF17C" w14:textId="77777777" w:rsidR="003303E1" w:rsidRDefault="0043417F">
            <w:pPr>
              <w:spacing w:after="0" w:line="259" w:lineRule="auto"/>
              <w:ind w:left="53" w:firstLine="0"/>
              <w:jc w:val="center"/>
            </w:pPr>
            <w:r>
              <w:t xml:space="preserve">150% </w:t>
            </w:r>
          </w:p>
        </w:tc>
        <w:tc>
          <w:tcPr>
            <w:tcW w:w="2940" w:type="dxa"/>
            <w:tcBorders>
              <w:top w:val="single" w:sz="6" w:space="0" w:color="000000"/>
              <w:left w:val="single" w:sz="6" w:space="0" w:color="000000"/>
              <w:bottom w:val="single" w:sz="6" w:space="0" w:color="000000"/>
              <w:right w:val="single" w:sz="6" w:space="0" w:color="000000"/>
            </w:tcBorders>
          </w:tcPr>
          <w:p w14:paraId="6358F2AB" w14:textId="77777777" w:rsidR="003303E1" w:rsidRDefault="0043417F">
            <w:pPr>
              <w:spacing w:after="0" w:line="259" w:lineRule="auto"/>
              <w:ind w:left="53" w:firstLine="0"/>
              <w:jc w:val="center"/>
            </w:pPr>
            <w:r>
              <w:t xml:space="preserve">75% </w:t>
            </w:r>
          </w:p>
        </w:tc>
        <w:tc>
          <w:tcPr>
            <w:tcW w:w="3061" w:type="dxa"/>
            <w:tcBorders>
              <w:top w:val="single" w:sz="6" w:space="0" w:color="000000"/>
              <w:left w:val="single" w:sz="6" w:space="0" w:color="000000"/>
              <w:bottom w:val="single" w:sz="6" w:space="0" w:color="000000"/>
              <w:right w:val="single" w:sz="6" w:space="0" w:color="000000"/>
            </w:tcBorders>
          </w:tcPr>
          <w:p w14:paraId="6662750B" w14:textId="77777777" w:rsidR="003303E1" w:rsidRDefault="0043417F">
            <w:pPr>
              <w:spacing w:after="0" w:line="259" w:lineRule="auto"/>
              <w:ind w:left="53" w:firstLine="0"/>
              <w:jc w:val="center"/>
            </w:pPr>
            <w:r>
              <w:t xml:space="preserve">45% </w:t>
            </w:r>
          </w:p>
        </w:tc>
      </w:tr>
      <w:tr w:rsidR="003303E1" w14:paraId="4A22BE6A" w14:textId="77777777">
        <w:trPr>
          <w:trHeight w:val="245"/>
        </w:trPr>
        <w:tc>
          <w:tcPr>
            <w:tcW w:w="2941" w:type="dxa"/>
            <w:tcBorders>
              <w:top w:val="single" w:sz="6" w:space="0" w:color="000000"/>
              <w:left w:val="single" w:sz="6" w:space="0" w:color="000000"/>
              <w:bottom w:val="single" w:sz="6" w:space="0" w:color="000000"/>
              <w:right w:val="single" w:sz="6" w:space="0" w:color="000000"/>
            </w:tcBorders>
          </w:tcPr>
          <w:p w14:paraId="7621F617" w14:textId="77777777" w:rsidR="003303E1" w:rsidRDefault="0043417F">
            <w:pPr>
              <w:spacing w:after="0" w:line="259" w:lineRule="auto"/>
              <w:ind w:left="53" w:firstLine="0"/>
              <w:jc w:val="center"/>
            </w:pPr>
            <w:r>
              <w:t xml:space="preserve">200% </w:t>
            </w:r>
          </w:p>
        </w:tc>
        <w:tc>
          <w:tcPr>
            <w:tcW w:w="2940" w:type="dxa"/>
            <w:tcBorders>
              <w:top w:val="single" w:sz="6" w:space="0" w:color="000000"/>
              <w:left w:val="single" w:sz="6" w:space="0" w:color="000000"/>
              <w:bottom w:val="single" w:sz="6" w:space="0" w:color="000000"/>
              <w:right w:val="single" w:sz="6" w:space="0" w:color="000000"/>
            </w:tcBorders>
          </w:tcPr>
          <w:p w14:paraId="0FEACDA4" w14:textId="77777777" w:rsidR="003303E1" w:rsidRDefault="0043417F">
            <w:pPr>
              <w:spacing w:after="0" w:line="259" w:lineRule="auto"/>
              <w:ind w:left="53" w:firstLine="0"/>
              <w:jc w:val="center"/>
            </w:pPr>
            <w:r>
              <w:t xml:space="preserve">100% </w:t>
            </w:r>
          </w:p>
        </w:tc>
        <w:tc>
          <w:tcPr>
            <w:tcW w:w="3061" w:type="dxa"/>
            <w:tcBorders>
              <w:top w:val="single" w:sz="6" w:space="0" w:color="000000"/>
              <w:left w:val="single" w:sz="6" w:space="0" w:color="000000"/>
              <w:bottom w:val="single" w:sz="6" w:space="0" w:color="000000"/>
              <w:right w:val="single" w:sz="6" w:space="0" w:color="000000"/>
            </w:tcBorders>
          </w:tcPr>
          <w:p w14:paraId="3DDFB4AA" w14:textId="77777777" w:rsidR="003303E1" w:rsidRDefault="0043417F">
            <w:pPr>
              <w:spacing w:after="0" w:line="259" w:lineRule="auto"/>
              <w:ind w:left="50" w:firstLine="0"/>
              <w:jc w:val="center"/>
            </w:pPr>
            <w:r>
              <w:t xml:space="preserve">60%] </w:t>
            </w:r>
          </w:p>
        </w:tc>
      </w:tr>
    </w:tbl>
    <w:p w14:paraId="31EFCE7D" w14:textId="77777777" w:rsidR="003303E1" w:rsidRDefault="0043417F">
      <w:pPr>
        <w:spacing w:after="0" w:line="259" w:lineRule="auto"/>
        <w:ind w:left="0" w:firstLine="0"/>
        <w:jc w:val="right"/>
      </w:pPr>
      <w:r>
        <w:t xml:space="preserve">  </w:t>
      </w:r>
      <w:r>
        <w:tab/>
        <w:t xml:space="preserve"> </w:t>
      </w:r>
      <w:r>
        <w:tab/>
        <w:t xml:space="preserve"> </w:t>
      </w:r>
      <w:r>
        <w:tab/>
        <w:t xml:space="preserve"> </w:t>
      </w:r>
    </w:p>
    <w:p w14:paraId="57D14D0D" w14:textId="77777777" w:rsidR="003303E1" w:rsidRDefault="0043417F">
      <w:pPr>
        <w:spacing w:after="0" w:line="259" w:lineRule="auto"/>
        <w:ind w:left="0" w:firstLine="0"/>
        <w:jc w:val="right"/>
      </w:pPr>
      <w:r>
        <w:t xml:space="preserve">  </w:t>
      </w:r>
      <w:r>
        <w:tab/>
        <w:t xml:space="preserve"> </w:t>
      </w:r>
      <w:r>
        <w:tab/>
        <w:t xml:space="preserve"> </w:t>
      </w:r>
      <w:r>
        <w:tab/>
        <w:t xml:space="preserve"> </w:t>
      </w:r>
    </w:p>
    <w:p w14:paraId="1385DC0B" w14:textId="77777777" w:rsidR="003303E1" w:rsidRDefault="0043417F">
      <w:pPr>
        <w:spacing w:after="0" w:line="259" w:lineRule="auto"/>
        <w:ind w:left="0" w:firstLine="0"/>
      </w:pPr>
      <w:r>
        <w:t xml:space="preserve"> </w:t>
      </w:r>
    </w:p>
    <w:p w14:paraId="11575031" w14:textId="77777777" w:rsidR="003303E1" w:rsidRDefault="0043417F">
      <w:pPr>
        <w:pStyle w:val="Heading2"/>
        <w:ind w:right="14"/>
      </w:pPr>
      <w:r>
        <w:t>Special reduction</w:t>
      </w:r>
      <w:r>
        <w:rPr>
          <w:i w:val="0"/>
        </w:rPr>
        <w:t xml:space="preserve"> </w:t>
      </w:r>
    </w:p>
    <w:p w14:paraId="5DAC1222" w14:textId="77777777" w:rsidR="003303E1" w:rsidRDefault="0043417F">
      <w:pPr>
        <w:spacing w:after="101" w:line="259" w:lineRule="auto"/>
        <w:ind w:left="0" w:firstLine="0"/>
      </w:pPr>
      <w:r>
        <w:t xml:space="preserve"> </w:t>
      </w:r>
    </w:p>
    <w:p w14:paraId="2D40943E" w14:textId="77777777" w:rsidR="003303E1" w:rsidRDefault="0043417F">
      <w:pPr>
        <w:spacing w:after="105" w:line="259" w:lineRule="auto"/>
        <w:ind w:left="-5"/>
      </w:pPr>
      <w:r>
        <w:rPr>
          <w:b/>
        </w:rPr>
        <w:t>14</w:t>
      </w:r>
      <w:r>
        <w:t xml:space="preserve"> </w:t>
      </w:r>
    </w:p>
    <w:p w14:paraId="2183EBF6" w14:textId="77777777" w:rsidR="003303E1" w:rsidRDefault="0043417F">
      <w:pPr>
        <w:numPr>
          <w:ilvl w:val="0"/>
          <w:numId w:val="16"/>
        </w:numPr>
        <w:spacing w:after="113"/>
        <w:ind w:right="10" w:hanging="521"/>
      </w:pPr>
      <w:r>
        <w:t xml:space="preserve">If HMRC think it right because of special circumstances, they may reduce a penalty under any of paragraphs 1 to 4. </w:t>
      </w:r>
    </w:p>
    <w:p w14:paraId="5D00033F" w14:textId="77777777" w:rsidR="003303E1" w:rsidRDefault="0043417F">
      <w:pPr>
        <w:numPr>
          <w:ilvl w:val="0"/>
          <w:numId w:val="16"/>
        </w:numPr>
        <w:spacing w:after="108"/>
        <w:ind w:right="10" w:hanging="521"/>
      </w:pPr>
      <w:r>
        <w:t xml:space="preserve">In sub-paragraph (1) "special circumstances" does not include-- </w:t>
      </w:r>
    </w:p>
    <w:p w14:paraId="648981A5" w14:textId="77777777" w:rsidR="003303E1" w:rsidRDefault="0043417F">
      <w:pPr>
        <w:numPr>
          <w:ilvl w:val="1"/>
          <w:numId w:val="16"/>
        </w:numPr>
        <w:spacing w:after="111"/>
        <w:ind w:right="10" w:hanging="521"/>
      </w:pPr>
      <w:r>
        <w:t xml:space="preserve">ability to pay, or </w:t>
      </w:r>
    </w:p>
    <w:p w14:paraId="0A3F7727" w14:textId="77777777" w:rsidR="003303E1" w:rsidRDefault="0043417F">
      <w:pPr>
        <w:numPr>
          <w:ilvl w:val="1"/>
          <w:numId w:val="16"/>
        </w:numPr>
        <w:ind w:right="10" w:hanging="521"/>
      </w:pPr>
      <w:r>
        <w:t xml:space="preserve">the fact that a potential loss of revenue from one taxpayer is balanced by a potential overpayment by another. </w:t>
      </w:r>
    </w:p>
    <w:p w14:paraId="3FCACF56" w14:textId="77777777" w:rsidR="003303E1" w:rsidRDefault="0043417F">
      <w:pPr>
        <w:spacing w:after="103" w:line="259" w:lineRule="auto"/>
        <w:ind w:left="0" w:firstLine="0"/>
      </w:pPr>
      <w:r>
        <w:t xml:space="preserve"> </w:t>
      </w:r>
    </w:p>
    <w:p w14:paraId="6280EA9C" w14:textId="77777777" w:rsidR="003303E1" w:rsidRDefault="0043417F">
      <w:pPr>
        <w:numPr>
          <w:ilvl w:val="0"/>
          <w:numId w:val="16"/>
        </w:numPr>
        <w:spacing w:after="111"/>
        <w:ind w:right="10" w:hanging="521"/>
      </w:pPr>
      <w:r>
        <w:t xml:space="preserve">In sub-paragraph (1) the reference to reducing a penalty includes a reference to-- </w:t>
      </w:r>
    </w:p>
    <w:p w14:paraId="06B550BF" w14:textId="77777777" w:rsidR="003303E1" w:rsidRDefault="0043417F">
      <w:pPr>
        <w:numPr>
          <w:ilvl w:val="1"/>
          <w:numId w:val="16"/>
        </w:numPr>
        <w:spacing w:after="108"/>
        <w:ind w:right="10" w:hanging="521"/>
      </w:pPr>
      <w:r>
        <w:t xml:space="preserve">staying a penalty, and </w:t>
      </w:r>
    </w:p>
    <w:p w14:paraId="74E75C57" w14:textId="77777777" w:rsidR="003303E1" w:rsidRDefault="0043417F">
      <w:pPr>
        <w:numPr>
          <w:ilvl w:val="1"/>
          <w:numId w:val="16"/>
        </w:numPr>
        <w:ind w:right="10" w:hanging="521"/>
      </w:pPr>
      <w:r>
        <w:t xml:space="preserve">agreeing a compromise in relation to proceedings for a penalty. </w:t>
      </w:r>
    </w:p>
    <w:p w14:paraId="6ACE7535" w14:textId="77777777" w:rsidR="003303E1" w:rsidRDefault="0043417F">
      <w:pPr>
        <w:spacing w:after="0" w:line="259" w:lineRule="auto"/>
        <w:ind w:left="0" w:firstLine="0"/>
      </w:pPr>
      <w:r>
        <w:t xml:space="preserve"> </w:t>
      </w:r>
    </w:p>
    <w:p w14:paraId="0D7358FC" w14:textId="77777777" w:rsidR="003303E1" w:rsidRDefault="0043417F">
      <w:pPr>
        <w:pStyle w:val="Heading2"/>
        <w:ind w:right="17"/>
      </w:pPr>
      <w:r>
        <w:t>Interaction with other penalties and late payment surcharges</w:t>
      </w:r>
      <w:r>
        <w:rPr>
          <w:i w:val="0"/>
        </w:rPr>
        <w:t xml:space="preserve"> </w:t>
      </w:r>
    </w:p>
    <w:p w14:paraId="1D297039" w14:textId="77777777" w:rsidR="003303E1" w:rsidRDefault="0043417F">
      <w:pPr>
        <w:spacing w:after="0" w:line="259" w:lineRule="auto"/>
        <w:ind w:left="0" w:firstLine="0"/>
      </w:pPr>
      <w:r>
        <w:t xml:space="preserve"> </w:t>
      </w:r>
    </w:p>
    <w:p w14:paraId="59C308C8" w14:textId="77777777" w:rsidR="003303E1" w:rsidRDefault="0043417F">
      <w:pPr>
        <w:spacing w:after="105" w:line="259" w:lineRule="auto"/>
        <w:ind w:left="-5"/>
      </w:pPr>
      <w:r>
        <w:rPr>
          <w:b/>
        </w:rPr>
        <w:t>15</w:t>
      </w:r>
      <w:r>
        <w:t xml:space="preserve"> </w:t>
      </w:r>
    </w:p>
    <w:p w14:paraId="2A34C4D6" w14:textId="77777777" w:rsidR="003303E1" w:rsidRDefault="0043417F">
      <w:pPr>
        <w:numPr>
          <w:ilvl w:val="0"/>
          <w:numId w:val="17"/>
        </w:numPr>
        <w:spacing w:after="113"/>
        <w:ind w:right="10"/>
      </w:pPr>
      <w:r>
        <w:t xml:space="preserve">The amount of a penalty for which P is liable under any of paragraphs 1 to 4 shall be reduced by the amount of any other penalty incurred by P, or any surcharge for late payment of tax imposed on P, if the amount of the penalty or surcharge is determined by reference to the same tax liability. </w:t>
      </w:r>
    </w:p>
    <w:p w14:paraId="457019F6" w14:textId="77777777" w:rsidR="003303E1" w:rsidRDefault="0043417F">
      <w:pPr>
        <w:numPr>
          <w:ilvl w:val="0"/>
          <w:numId w:val="17"/>
        </w:numPr>
        <w:spacing w:after="113"/>
        <w:ind w:right="10"/>
      </w:pPr>
      <w:r>
        <w:t xml:space="preserve">If P is liable to a penalty under section 9 of FA 1994 in respect of a failure to comply with a relevant obligation, the amount of any penalty payable under paragraph 1 in respect of the failure is to be reduced by the amount of the penalty under that section. </w:t>
      </w:r>
    </w:p>
    <w:p w14:paraId="78A0D27F" w14:textId="77777777" w:rsidR="003303E1" w:rsidRDefault="0043417F">
      <w:pPr>
        <w:numPr>
          <w:ilvl w:val="0"/>
          <w:numId w:val="17"/>
        </w:numPr>
        <w:ind w:right="10"/>
      </w:pPr>
      <w:r>
        <w:t xml:space="preserve">Where penalties are imposed under paragraph 3(1) and (2) in respect of the same act or use, the aggregate of the amounts of the penalties must not exceed 100% of the potential lost revenue. </w:t>
      </w:r>
    </w:p>
    <w:p w14:paraId="4CB85410" w14:textId="77777777" w:rsidR="003303E1" w:rsidRDefault="0043417F">
      <w:pPr>
        <w:spacing w:after="0" w:line="259" w:lineRule="auto"/>
        <w:ind w:left="0" w:firstLine="0"/>
      </w:pPr>
      <w:r>
        <w:t xml:space="preserve"> </w:t>
      </w:r>
    </w:p>
    <w:p w14:paraId="567DC274" w14:textId="77777777" w:rsidR="003303E1" w:rsidRDefault="0043417F">
      <w:pPr>
        <w:pStyle w:val="Heading2"/>
        <w:ind w:right="13"/>
      </w:pPr>
      <w:r>
        <w:t>Assessment</w:t>
      </w:r>
      <w:r>
        <w:rPr>
          <w:i w:val="0"/>
        </w:rPr>
        <w:t xml:space="preserve"> </w:t>
      </w:r>
    </w:p>
    <w:p w14:paraId="3199B169" w14:textId="77777777" w:rsidR="003303E1" w:rsidRDefault="0043417F">
      <w:pPr>
        <w:spacing w:after="101" w:line="259" w:lineRule="auto"/>
        <w:ind w:left="0" w:firstLine="0"/>
      </w:pPr>
      <w:r>
        <w:t xml:space="preserve"> </w:t>
      </w:r>
    </w:p>
    <w:p w14:paraId="7037D7BE" w14:textId="77777777" w:rsidR="003303E1" w:rsidRDefault="0043417F">
      <w:pPr>
        <w:spacing w:after="105" w:line="259" w:lineRule="auto"/>
        <w:ind w:left="-5"/>
      </w:pPr>
      <w:r>
        <w:rPr>
          <w:b/>
        </w:rPr>
        <w:t>16</w:t>
      </w:r>
      <w:r>
        <w:t xml:space="preserve"> </w:t>
      </w:r>
    </w:p>
    <w:p w14:paraId="295C829F" w14:textId="77777777" w:rsidR="003303E1" w:rsidRDefault="0043417F">
      <w:pPr>
        <w:numPr>
          <w:ilvl w:val="0"/>
          <w:numId w:val="18"/>
        </w:numPr>
        <w:spacing w:after="111"/>
        <w:ind w:right="10" w:hanging="521"/>
      </w:pPr>
      <w:r>
        <w:t xml:space="preserve">Where P becomes liable for a penalty under any of paragraphs 1 to 4 HMRC shall-- </w:t>
      </w:r>
    </w:p>
    <w:p w14:paraId="5D0BC522" w14:textId="77777777" w:rsidR="003303E1" w:rsidRDefault="0043417F">
      <w:pPr>
        <w:numPr>
          <w:ilvl w:val="1"/>
          <w:numId w:val="18"/>
        </w:numPr>
        <w:spacing w:after="108"/>
        <w:ind w:right="10" w:hanging="521"/>
      </w:pPr>
      <w:r>
        <w:t xml:space="preserve">assess the penalty, </w:t>
      </w:r>
    </w:p>
    <w:p w14:paraId="27968C1C" w14:textId="77777777" w:rsidR="003303E1" w:rsidRDefault="0043417F">
      <w:pPr>
        <w:numPr>
          <w:ilvl w:val="1"/>
          <w:numId w:val="18"/>
        </w:numPr>
        <w:spacing w:after="111"/>
        <w:ind w:right="10" w:hanging="521"/>
      </w:pPr>
      <w:r>
        <w:t xml:space="preserve">notify P, and </w:t>
      </w:r>
    </w:p>
    <w:p w14:paraId="5589D115" w14:textId="77777777" w:rsidR="003303E1" w:rsidRDefault="0043417F">
      <w:pPr>
        <w:numPr>
          <w:ilvl w:val="1"/>
          <w:numId w:val="18"/>
        </w:numPr>
        <w:ind w:right="10" w:hanging="521"/>
      </w:pPr>
      <w:r>
        <w:t xml:space="preserve">state in the notice the period in respect of which the penalty is assessed. </w:t>
      </w:r>
    </w:p>
    <w:p w14:paraId="2326F456" w14:textId="77777777" w:rsidR="003303E1" w:rsidRDefault="0043417F">
      <w:pPr>
        <w:spacing w:after="103" w:line="259" w:lineRule="auto"/>
        <w:ind w:left="0" w:firstLine="0"/>
      </w:pPr>
      <w:r>
        <w:t xml:space="preserve"> </w:t>
      </w:r>
    </w:p>
    <w:p w14:paraId="28785BB0" w14:textId="77777777" w:rsidR="003303E1" w:rsidRDefault="0043417F">
      <w:pPr>
        <w:numPr>
          <w:ilvl w:val="0"/>
          <w:numId w:val="18"/>
        </w:numPr>
        <w:spacing w:after="113"/>
        <w:ind w:right="10" w:hanging="521"/>
      </w:pPr>
      <w:r>
        <w:t xml:space="preserve">A penalty under any of paragraphs 1 to 4 must be paid before the end of the period of 30 days beginning with the day on which notification of the penalty is issued. </w:t>
      </w:r>
    </w:p>
    <w:p w14:paraId="2C623D9D" w14:textId="77777777" w:rsidR="003303E1" w:rsidRDefault="0043417F">
      <w:pPr>
        <w:numPr>
          <w:ilvl w:val="0"/>
          <w:numId w:val="18"/>
        </w:numPr>
        <w:spacing w:after="108"/>
        <w:ind w:right="10" w:hanging="521"/>
      </w:pPr>
      <w:r>
        <w:t xml:space="preserve">An assessment-- </w:t>
      </w:r>
    </w:p>
    <w:p w14:paraId="4FE27F3C" w14:textId="77777777" w:rsidR="003303E1" w:rsidRDefault="0043417F">
      <w:pPr>
        <w:numPr>
          <w:ilvl w:val="1"/>
          <w:numId w:val="18"/>
        </w:numPr>
        <w:spacing w:after="113"/>
        <w:ind w:right="10" w:hanging="521"/>
      </w:pPr>
      <w:r>
        <w:t xml:space="preserve">shall be treated for procedural purposes in the same way as an assessment to tax (except in respect of a matter expressly provided for by this Act), </w:t>
      </w:r>
    </w:p>
    <w:p w14:paraId="3F37FA69" w14:textId="77777777" w:rsidR="003303E1" w:rsidRDefault="0043417F">
      <w:pPr>
        <w:numPr>
          <w:ilvl w:val="1"/>
          <w:numId w:val="18"/>
        </w:numPr>
        <w:spacing w:after="111"/>
        <w:ind w:right="10" w:hanging="521"/>
      </w:pPr>
      <w:r>
        <w:t xml:space="preserve">may be enforced as if it were an assessment to tax, and </w:t>
      </w:r>
    </w:p>
    <w:p w14:paraId="618E7146" w14:textId="77777777" w:rsidR="003303E1" w:rsidRDefault="0043417F">
      <w:pPr>
        <w:numPr>
          <w:ilvl w:val="1"/>
          <w:numId w:val="18"/>
        </w:numPr>
        <w:ind w:right="10" w:hanging="521"/>
      </w:pPr>
      <w:r>
        <w:t xml:space="preserve">may be combined with an assessment to tax. </w:t>
      </w:r>
    </w:p>
    <w:p w14:paraId="309C702F" w14:textId="77777777" w:rsidR="003303E1" w:rsidRDefault="0043417F">
      <w:pPr>
        <w:spacing w:after="101" w:line="259" w:lineRule="auto"/>
        <w:ind w:left="0" w:firstLine="0"/>
      </w:pPr>
      <w:r>
        <w:t xml:space="preserve"> </w:t>
      </w:r>
    </w:p>
    <w:p w14:paraId="7C88882C" w14:textId="77777777" w:rsidR="003303E1" w:rsidRDefault="0043417F">
      <w:pPr>
        <w:numPr>
          <w:ilvl w:val="0"/>
          <w:numId w:val="18"/>
        </w:numPr>
        <w:spacing w:after="113"/>
        <w:ind w:right="10" w:hanging="521"/>
      </w:pPr>
      <w:r>
        <w:t xml:space="preserve">An assessment of a penalty under any of paragraphs 1 to 4 must be made before the end of the period of 12 months beginning with-- </w:t>
      </w:r>
    </w:p>
    <w:p w14:paraId="1CDCFCAB" w14:textId="77777777" w:rsidR="003303E1" w:rsidRDefault="0043417F">
      <w:pPr>
        <w:numPr>
          <w:ilvl w:val="1"/>
          <w:numId w:val="18"/>
        </w:numPr>
        <w:spacing w:after="113"/>
        <w:ind w:right="10" w:hanging="521"/>
      </w:pPr>
      <w:r>
        <w:t xml:space="preserve">the end of the appeal period for the assessment of tax unpaid by reason of the relevant act or failure in respect of which the penalty is imposed, or </w:t>
      </w:r>
    </w:p>
    <w:p w14:paraId="64D5E930" w14:textId="77777777" w:rsidR="003303E1" w:rsidRDefault="0043417F">
      <w:pPr>
        <w:numPr>
          <w:ilvl w:val="1"/>
          <w:numId w:val="18"/>
        </w:numPr>
        <w:ind w:right="10" w:hanging="521"/>
      </w:pPr>
      <w:r>
        <w:t xml:space="preserve">if there is no such assessment, the date on which the amount of tax unpaid by reason of the relevant act or failure is ascertained. </w:t>
      </w:r>
    </w:p>
    <w:p w14:paraId="7D5FB1B2" w14:textId="77777777" w:rsidR="003303E1" w:rsidRDefault="0043417F">
      <w:pPr>
        <w:spacing w:after="103" w:line="259" w:lineRule="auto"/>
        <w:ind w:left="0" w:firstLine="0"/>
      </w:pPr>
      <w:r>
        <w:t xml:space="preserve"> </w:t>
      </w:r>
    </w:p>
    <w:p w14:paraId="5B310302" w14:textId="77777777" w:rsidR="003303E1" w:rsidRDefault="0043417F">
      <w:pPr>
        <w:numPr>
          <w:ilvl w:val="0"/>
          <w:numId w:val="18"/>
        </w:numPr>
        <w:spacing w:after="111"/>
        <w:ind w:right="10" w:hanging="521"/>
      </w:pPr>
      <w:r>
        <w:t xml:space="preserve">In sub-paragraph (4)(a) "appeal period" means the period during which-- </w:t>
      </w:r>
    </w:p>
    <w:p w14:paraId="024D3B9F" w14:textId="77777777" w:rsidR="003303E1" w:rsidRDefault="0043417F">
      <w:pPr>
        <w:numPr>
          <w:ilvl w:val="1"/>
          <w:numId w:val="18"/>
        </w:numPr>
        <w:spacing w:after="111"/>
        <w:ind w:right="10" w:hanging="521"/>
      </w:pPr>
      <w:r>
        <w:t xml:space="preserve">an appeal could be brought, or </w:t>
      </w:r>
    </w:p>
    <w:p w14:paraId="67F4F8B5" w14:textId="77777777" w:rsidR="003303E1" w:rsidRDefault="0043417F">
      <w:pPr>
        <w:numPr>
          <w:ilvl w:val="1"/>
          <w:numId w:val="18"/>
        </w:numPr>
        <w:ind w:right="10" w:hanging="521"/>
      </w:pPr>
      <w:r>
        <w:t xml:space="preserve">an appeal that has been brought has not been determined or withdrawn. </w:t>
      </w:r>
    </w:p>
    <w:p w14:paraId="3BF62F91" w14:textId="77777777" w:rsidR="003303E1" w:rsidRDefault="0043417F">
      <w:pPr>
        <w:spacing w:after="103" w:line="259" w:lineRule="auto"/>
        <w:ind w:left="0" w:firstLine="0"/>
      </w:pPr>
      <w:r>
        <w:t xml:space="preserve"> </w:t>
      </w:r>
    </w:p>
    <w:p w14:paraId="6E8BA929" w14:textId="77777777" w:rsidR="003303E1" w:rsidRDefault="0043417F">
      <w:pPr>
        <w:numPr>
          <w:ilvl w:val="0"/>
          <w:numId w:val="18"/>
        </w:numPr>
        <w:spacing w:after="113"/>
        <w:ind w:right="10" w:hanging="521"/>
      </w:pPr>
      <w:r>
        <w:t xml:space="preserve">Subject to sub-paragraph (4), a supplementary assessment may be made in respect of a penalty if an earlier assessment operated by reference to an underestimate of potential lost revenue. </w:t>
      </w:r>
    </w:p>
    <w:p w14:paraId="7EE581C7" w14:textId="77777777" w:rsidR="003303E1" w:rsidRDefault="0043417F">
      <w:pPr>
        <w:numPr>
          <w:ilvl w:val="0"/>
          <w:numId w:val="18"/>
        </w:numPr>
        <w:ind w:right="10" w:hanging="521"/>
      </w:pPr>
      <w:r>
        <w:t xml:space="preserve">The references in this paragraph to "an assessment to tax" are, in relation to a penalty under paragraph 2, a demand for recovery. </w:t>
      </w:r>
    </w:p>
    <w:p w14:paraId="45B0A11C" w14:textId="77777777" w:rsidR="003303E1" w:rsidRDefault="0043417F">
      <w:pPr>
        <w:spacing w:after="0" w:line="259" w:lineRule="auto"/>
        <w:ind w:left="0" w:firstLine="0"/>
      </w:pPr>
      <w:r>
        <w:t xml:space="preserve"> </w:t>
      </w:r>
    </w:p>
    <w:p w14:paraId="242185B7" w14:textId="77777777" w:rsidR="003303E1" w:rsidRDefault="0043417F">
      <w:pPr>
        <w:pStyle w:val="Heading2"/>
        <w:ind w:right="10"/>
      </w:pPr>
      <w:r>
        <w:t>Appeal</w:t>
      </w:r>
      <w:r>
        <w:rPr>
          <w:i w:val="0"/>
        </w:rPr>
        <w:t xml:space="preserve"> </w:t>
      </w:r>
    </w:p>
    <w:p w14:paraId="35138F74" w14:textId="77777777" w:rsidR="003303E1" w:rsidRDefault="0043417F">
      <w:pPr>
        <w:spacing w:after="0" w:line="259" w:lineRule="auto"/>
        <w:ind w:left="0" w:firstLine="0"/>
      </w:pPr>
      <w:r>
        <w:t xml:space="preserve"> </w:t>
      </w:r>
    </w:p>
    <w:p w14:paraId="4A73240A" w14:textId="77777777" w:rsidR="003303E1" w:rsidRDefault="0043417F">
      <w:pPr>
        <w:spacing w:after="105" w:line="259" w:lineRule="auto"/>
        <w:ind w:left="-5"/>
      </w:pPr>
      <w:r>
        <w:rPr>
          <w:b/>
        </w:rPr>
        <w:t>17</w:t>
      </w:r>
      <w:r>
        <w:t xml:space="preserve"> </w:t>
      </w:r>
    </w:p>
    <w:p w14:paraId="3E3A77BD" w14:textId="77777777" w:rsidR="003303E1" w:rsidRDefault="0043417F">
      <w:pPr>
        <w:numPr>
          <w:ilvl w:val="0"/>
          <w:numId w:val="19"/>
        </w:numPr>
        <w:spacing w:after="111"/>
        <w:ind w:right="10" w:hanging="521"/>
      </w:pPr>
      <w:r>
        <w:t xml:space="preserve">P may appeal against a decision of HMRC that a penalty is payable by P. </w:t>
      </w:r>
    </w:p>
    <w:p w14:paraId="64105AE9" w14:textId="77777777" w:rsidR="003303E1" w:rsidRDefault="0043417F">
      <w:pPr>
        <w:numPr>
          <w:ilvl w:val="0"/>
          <w:numId w:val="19"/>
        </w:numPr>
        <w:ind w:right="10" w:hanging="521"/>
      </w:pPr>
      <w:r>
        <w:t xml:space="preserve">P may appeal against a decision of HMRC as to the amount of a penalty payable by P. </w:t>
      </w:r>
    </w:p>
    <w:p w14:paraId="627C80E6" w14:textId="77777777" w:rsidR="003303E1" w:rsidRDefault="0043417F">
      <w:pPr>
        <w:spacing w:after="101" w:line="259" w:lineRule="auto"/>
        <w:ind w:left="0" w:firstLine="0"/>
      </w:pPr>
      <w:r>
        <w:t xml:space="preserve"> </w:t>
      </w:r>
    </w:p>
    <w:p w14:paraId="5D69D2BE" w14:textId="77777777" w:rsidR="003303E1" w:rsidRDefault="0043417F">
      <w:pPr>
        <w:spacing w:after="105" w:line="259" w:lineRule="auto"/>
        <w:ind w:left="-5"/>
      </w:pPr>
      <w:r>
        <w:rPr>
          <w:b/>
        </w:rPr>
        <w:t>18</w:t>
      </w:r>
      <w:r>
        <w:t xml:space="preserve"> </w:t>
      </w:r>
    </w:p>
    <w:p w14:paraId="3FC69F09" w14:textId="77777777" w:rsidR="003303E1" w:rsidRDefault="0043417F">
      <w:pPr>
        <w:ind w:right="10"/>
      </w:pPr>
      <w:r>
        <w:t xml:space="preserve">(1)     An appeal shall be treated in the same way as an appeal against an assessment to the tax concerned (including by the application of any provision about bringing the appeal by notice to HMRC, about HMRC review of the decision or about determination of the appeal by the First-tier Tribunal or the Upper </w:t>
      </w:r>
    </w:p>
    <w:p w14:paraId="41CFF835" w14:textId="77777777" w:rsidR="003303E1" w:rsidRDefault="0043417F">
      <w:pPr>
        <w:spacing w:after="108"/>
        <w:ind w:right="10"/>
      </w:pPr>
      <w:r>
        <w:t xml:space="preserve">Tribunal).] </w:t>
      </w:r>
    </w:p>
    <w:p w14:paraId="6271DE39" w14:textId="77777777" w:rsidR="003303E1" w:rsidRDefault="0043417F">
      <w:pPr>
        <w:spacing w:after="111"/>
        <w:ind w:right="10"/>
      </w:pPr>
      <w:r>
        <w:t xml:space="preserve">[(2)     Sub-paragraph (1) does not apply-- </w:t>
      </w:r>
    </w:p>
    <w:p w14:paraId="456709CC" w14:textId="77777777" w:rsidR="003303E1" w:rsidRDefault="0043417F">
      <w:pPr>
        <w:numPr>
          <w:ilvl w:val="0"/>
          <w:numId w:val="20"/>
        </w:numPr>
        <w:ind w:right="10" w:hanging="521"/>
      </w:pPr>
      <w:r>
        <w:t xml:space="preserve">so as to require P to pay a penalty before an appeal against the assessment of the penalty is determined, or </w:t>
      </w:r>
    </w:p>
    <w:p w14:paraId="1CEFAFD4" w14:textId="77777777" w:rsidR="003303E1" w:rsidRDefault="0043417F">
      <w:pPr>
        <w:spacing w:after="103" w:line="259" w:lineRule="auto"/>
        <w:ind w:left="0" w:firstLine="0"/>
      </w:pPr>
      <w:r>
        <w:t xml:space="preserve"> </w:t>
      </w:r>
    </w:p>
    <w:p w14:paraId="32390DE4" w14:textId="77777777" w:rsidR="003303E1" w:rsidRDefault="0043417F">
      <w:pPr>
        <w:numPr>
          <w:ilvl w:val="0"/>
          <w:numId w:val="20"/>
        </w:numPr>
        <w:ind w:right="10" w:hanging="521"/>
      </w:pPr>
      <w:r>
        <w:t xml:space="preserve">in respect of any other matter expressly provided for by this Act.] </w:t>
      </w:r>
    </w:p>
    <w:p w14:paraId="51D6AE4E" w14:textId="77777777" w:rsidR="003303E1" w:rsidRDefault="0043417F">
      <w:pPr>
        <w:spacing w:after="98" w:line="259" w:lineRule="auto"/>
        <w:ind w:left="0" w:firstLine="0"/>
      </w:pPr>
      <w:r>
        <w:t xml:space="preserve"> </w:t>
      </w:r>
    </w:p>
    <w:p w14:paraId="33E9D54E" w14:textId="77777777" w:rsidR="003303E1" w:rsidRDefault="0043417F">
      <w:pPr>
        <w:spacing w:after="105" w:line="259" w:lineRule="auto"/>
        <w:ind w:left="-5"/>
      </w:pPr>
      <w:r>
        <w:rPr>
          <w:b/>
        </w:rPr>
        <w:t>19</w:t>
      </w:r>
      <w:r>
        <w:t xml:space="preserve"> </w:t>
      </w:r>
    </w:p>
    <w:p w14:paraId="2CA8EB8D" w14:textId="77777777" w:rsidR="003303E1" w:rsidRDefault="0043417F">
      <w:pPr>
        <w:numPr>
          <w:ilvl w:val="0"/>
          <w:numId w:val="21"/>
        </w:numPr>
        <w:spacing w:after="111"/>
        <w:ind w:right="10" w:hanging="521"/>
      </w:pPr>
      <w:r>
        <w:t xml:space="preserve">On an appeal under paragraph 17(1) the [tribunal] may affirm or cancel HMRC's decision. </w:t>
      </w:r>
    </w:p>
    <w:p w14:paraId="67614E5F" w14:textId="77777777" w:rsidR="003303E1" w:rsidRDefault="0043417F">
      <w:pPr>
        <w:numPr>
          <w:ilvl w:val="0"/>
          <w:numId w:val="21"/>
        </w:numPr>
        <w:spacing w:after="111"/>
        <w:ind w:right="10" w:hanging="521"/>
      </w:pPr>
      <w:r>
        <w:t xml:space="preserve">On an appeal under paragraph 17(2) the [tribunal] may-- </w:t>
      </w:r>
    </w:p>
    <w:p w14:paraId="1B087DA9" w14:textId="77777777" w:rsidR="003303E1" w:rsidRDefault="0043417F">
      <w:pPr>
        <w:numPr>
          <w:ilvl w:val="1"/>
          <w:numId w:val="21"/>
        </w:numPr>
        <w:spacing w:after="111"/>
        <w:ind w:right="10" w:hanging="521"/>
      </w:pPr>
      <w:r>
        <w:t xml:space="preserve">affirm HMRC's decision, or </w:t>
      </w:r>
    </w:p>
    <w:p w14:paraId="2FC98C7F" w14:textId="77777777" w:rsidR="003303E1" w:rsidRDefault="0043417F">
      <w:pPr>
        <w:numPr>
          <w:ilvl w:val="1"/>
          <w:numId w:val="21"/>
        </w:numPr>
        <w:ind w:right="10" w:hanging="521"/>
      </w:pPr>
      <w:r>
        <w:t xml:space="preserve">substitute for HMRC's decision another decision that HMRC had power to make. </w:t>
      </w:r>
    </w:p>
    <w:p w14:paraId="621F9E48" w14:textId="77777777" w:rsidR="003303E1" w:rsidRDefault="0043417F">
      <w:pPr>
        <w:spacing w:after="101" w:line="259" w:lineRule="auto"/>
        <w:ind w:left="0" w:firstLine="0"/>
      </w:pPr>
      <w:r>
        <w:t xml:space="preserve"> </w:t>
      </w:r>
    </w:p>
    <w:p w14:paraId="72080832" w14:textId="77777777" w:rsidR="003303E1" w:rsidRDefault="0043417F">
      <w:pPr>
        <w:numPr>
          <w:ilvl w:val="0"/>
          <w:numId w:val="21"/>
        </w:numPr>
        <w:spacing w:after="111"/>
        <w:ind w:right="10" w:hanging="521"/>
      </w:pPr>
      <w:r>
        <w:t xml:space="preserve">If the [tribunal] substitutes its decision for HMRC's, the [tribunal] may rely on paragraph 14-- </w:t>
      </w:r>
    </w:p>
    <w:p w14:paraId="392F506A" w14:textId="77777777" w:rsidR="003303E1" w:rsidRDefault="0043417F">
      <w:pPr>
        <w:numPr>
          <w:ilvl w:val="1"/>
          <w:numId w:val="21"/>
        </w:numPr>
        <w:spacing w:after="113"/>
        <w:ind w:right="10" w:hanging="521"/>
      </w:pPr>
      <w:r>
        <w:t xml:space="preserve">to the same extent as HMRC (which may mean applying the same percentage reduction as HMRC to a different starting point), or </w:t>
      </w:r>
    </w:p>
    <w:p w14:paraId="672CBBDC" w14:textId="77777777" w:rsidR="003303E1" w:rsidRDefault="0043417F">
      <w:pPr>
        <w:numPr>
          <w:ilvl w:val="1"/>
          <w:numId w:val="21"/>
        </w:numPr>
        <w:ind w:right="10" w:hanging="521"/>
      </w:pPr>
      <w:r>
        <w:t xml:space="preserve">to a different extent, but only if the [tribunal] thinks that HMRC's decision in respect of the application of paragraph 14 was flawed. </w:t>
      </w:r>
    </w:p>
    <w:p w14:paraId="3A2FE075" w14:textId="77777777" w:rsidR="003303E1" w:rsidRDefault="0043417F">
      <w:pPr>
        <w:spacing w:after="103" w:line="259" w:lineRule="auto"/>
        <w:ind w:left="0" w:firstLine="0"/>
      </w:pPr>
      <w:r>
        <w:t xml:space="preserve"> </w:t>
      </w:r>
    </w:p>
    <w:p w14:paraId="59C2B3CE" w14:textId="77777777" w:rsidR="003303E1" w:rsidRDefault="0043417F">
      <w:pPr>
        <w:numPr>
          <w:ilvl w:val="0"/>
          <w:numId w:val="21"/>
        </w:numPr>
        <w:spacing w:after="113"/>
        <w:ind w:right="10" w:hanging="521"/>
      </w:pPr>
      <w:r>
        <w:t xml:space="preserve">In sub-paragraph (3)(b) "flawed" means flawed when considered in the light of the principles applicable in proceedings for judicial review. </w:t>
      </w:r>
    </w:p>
    <w:p w14:paraId="1D78D4BB" w14:textId="77777777" w:rsidR="003303E1" w:rsidRDefault="0043417F">
      <w:pPr>
        <w:numPr>
          <w:ilvl w:val="0"/>
          <w:numId w:val="21"/>
        </w:numPr>
        <w:ind w:right="10" w:hanging="521"/>
      </w:pPr>
      <w:r>
        <w:t xml:space="preserve">In this paragraph, "tribunal" means the First-tier Tribunal or Upper Tribunal (as appropriate by virtue of paragraph 18(1)).] </w:t>
      </w:r>
    </w:p>
    <w:p w14:paraId="3F85DD2E" w14:textId="77777777" w:rsidR="003303E1" w:rsidRDefault="0043417F">
      <w:pPr>
        <w:spacing w:after="0" w:line="259" w:lineRule="auto"/>
        <w:ind w:left="0" w:firstLine="0"/>
      </w:pPr>
      <w:r>
        <w:t xml:space="preserve"> </w:t>
      </w:r>
    </w:p>
    <w:p w14:paraId="0D82FFFC" w14:textId="77777777" w:rsidR="003303E1" w:rsidRDefault="0043417F">
      <w:pPr>
        <w:pStyle w:val="Heading2"/>
        <w:ind w:right="10"/>
      </w:pPr>
      <w:r>
        <w:t>Reasonable excuse</w:t>
      </w:r>
      <w:r>
        <w:rPr>
          <w:i w:val="0"/>
        </w:rPr>
        <w:t xml:space="preserve"> </w:t>
      </w:r>
    </w:p>
    <w:p w14:paraId="75A32AF4" w14:textId="77777777" w:rsidR="003303E1" w:rsidRDefault="0043417F">
      <w:pPr>
        <w:spacing w:after="101" w:line="259" w:lineRule="auto"/>
        <w:ind w:left="0" w:firstLine="0"/>
      </w:pPr>
      <w:r>
        <w:t xml:space="preserve"> </w:t>
      </w:r>
    </w:p>
    <w:p w14:paraId="0FB3CCA1" w14:textId="77777777" w:rsidR="003303E1" w:rsidRDefault="0043417F">
      <w:pPr>
        <w:spacing w:after="105" w:line="259" w:lineRule="auto"/>
        <w:ind w:left="-5"/>
      </w:pPr>
      <w:r>
        <w:rPr>
          <w:b/>
        </w:rPr>
        <w:t>20</w:t>
      </w:r>
      <w:r>
        <w:t xml:space="preserve"> </w:t>
      </w:r>
    </w:p>
    <w:p w14:paraId="7FBDE4DF" w14:textId="77777777" w:rsidR="003303E1" w:rsidRDefault="0043417F">
      <w:pPr>
        <w:numPr>
          <w:ilvl w:val="0"/>
          <w:numId w:val="22"/>
        </w:numPr>
        <w:spacing w:after="110"/>
        <w:ind w:right="10" w:hanging="521"/>
      </w:pPr>
      <w:r>
        <w:t xml:space="preserve">Liability to a penalty under any of paragraphs 1, 2, 3(1) and 4 does not arise in relation to an act or failure which is not deliberate if P satisfies HMRC or [(on an appeal notified to the tribunal) the tribunal] that there is a reasonable excuse for the act or failure. </w:t>
      </w:r>
    </w:p>
    <w:p w14:paraId="33023B8B" w14:textId="77777777" w:rsidR="003303E1" w:rsidRDefault="0043417F">
      <w:pPr>
        <w:numPr>
          <w:ilvl w:val="0"/>
          <w:numId w:val="22"/>
        </w:numPr>
        <w:spacing w:after="111"/>
        <w:ind w:right="10" w:hanging="521"/>
      </w:pPr>
      <w:r>
        <w:t xml:space="preserve">For the purposes of sub-paragraph (1)-- </w:t>
      </w:r>
    </w:p>
    <w:p w14:paraId="77B31923" w14:textId="77777777" w:rsidR="003303E1" w:rsidRDefault="0043417F">
      <w:pPr>
        <w:numPr>
          <w:ilvl w:val="1"/>
          <w:numId w:val="22"/>
        </w:numPr>
        <w:spacing w:after="113"/>
        <w:ind w:right="10"/>
      </w:pPr>
      <w:r>
        <w:t xml:space="preserve">an insufficiency of funds is not a reasonable excuse unless attributable to events outside P's control, </w:t>
      </w:r>
    </w:p>
    <w:p w14:paraId="2CD84528" w14:textId="77777777" w:rsidR="003303E1" w:rsidRDefault="0043417F">
      <w:pPr>
        <w:numPr>
          <w:ilvl w:val="1"/>
          <w:numId w:val="22"/>
        </w:numPr>
        <w:ind w:right="10"/>
      </w:pPr>
      <w:r>
        <w:t xml:space="preserve">where P relies on any other person to do anything, that is not a reasonable excuse unless P took reasonable care to avoid the relevant act or failure, and </w:t>
      </w:r>
    </w:p>
    <w:p w14:paraId="7FE1E9AB" w14:textId="77777777" w:rsidR="003303E1" w:rsidRDefault="0043417F">
      <w:pPr>
        <w:numPr>
          <w:ilvl w:val="1"/>
          <w:numId w:val="22"/>
        </w:numPr>
        <w:ind w:right="10"/>
      </w:pPr>
      <w:r>
        <w:t xml:space="preserve">where P had a reasonable excuse for the relevant act or failure but the excuse has ceased, P is to be treated as having continued to have the excuse if the relevant act or failure is remedied without unreasonable delay after the excuse ceased. </w:t>
      </w:r>
    </w:p>
    <w:p w14:paraId="18CE32AB" w14:textId="77777777" w:rsidR="003303E1" w:rsidRDefault="0043417F">
      <w:pPr>
        <w:spacing w:after="0" w:line="259" w:lineRule="auto"/>
        <w:ind w:left="0" w:firstLine="0"/>
      </w:pPr>
      <w:r>
        <w:t xml:space="preserve"> </w:t>
      </w:r>
    </w:p>
    <w:p w14:paraId="397A932D" w14:textId="77777777" w:rsidR="003303E1" w:rsidRDefault="0043417F">
      <w:pPr>
        <w:pStyle w:val="Heading2"/>
        <w:ind w:right="12"/>
      </w:pPr>
      <w:r>
        <w:t>Agency</w:t>
      </w:r>
      <w:r>
        <w:rPr>
          <w:i w:val="0"/>
        </w:rPr>
        <w:t xml:space="preserve"> </w:t>
      </w:r>
    </w:p>
    <w:p w14:paraId="2E6D0302" w14:textId="77777777" w:rsidR="003303E1" w:rsidRDefault="0043417F">
      <w:pPr>
        <w:spacing w:after="101" w:line="259" w:lineRule="auto"/>
        <w:ind w:left="0" w:firstLine="0"/>
      </w:pPr>
      <w:r>
        <w:t xml:space="preserve"> </w:t>
      </w:r>
    </w:p>
    <w:p w14:paraId="27193F84" w14:textId="77777777" w:rsidR="003303E1" w:rsidRDefault="0043417F">
      <w:pPr>
        <w:spacing w:after="105" w:line="259" w:lineRule="auto"/>
        <w:ind w:left="-5"/>
      </w:pPr>
      <w:r>
        <w:rPr>
          <w:b/>
        </w:rPr>
        <w:t>21</w:t>
      </w:r>
      <w:r>
        <w:t xml:space="preserve"> </w:t>
      </w:r>
    </w:p>
    <w:p w14:paraId="0EA671FD" w14:textId="77777777" w:rsidR="003303E1" w:rsidRDefault="0043417F">
      <w:pPr>
        <w:numPr>
          <w:ilvl w:val="0"/>
          <w:numId w:val="23"/>
        </w:numPr>
        <w:spacing w:after="113"/>
        <w:ind w:right="10"/>
      </w:pPr>
      <w:r>
        <w:t xml:space="preserve">In paragraph 1 the reference to a failure by P includes a failure by a person who acts on P's behalf; but P is not liable to a penalty in respect of any failure by P's agent where P satisfies HMRC or [(on an appeal notified to the tribunal) the tribunal] that P took reasonable care to avoid the failure. </w:t>
      </w:r>
    </w:p>
    <w:p w14:paraId="226FB1E1" w14:textId="77777777" w:rsidR="003303E1" w:rsidRDefault="0043417F">
      <w:pPr>
        <w:numPr>
          <w:ilvl w:val="0"/>
          <w:numId w:val="23"/>
        </w:numPr>
        <w:spacing w:after="113"/>
        <w:ind w:right="10"/>
      </w:pPr>
      <w:r>
        <w:t xml:space="preserve">In paragraph 2 the reference to the making by P of an unauthorised issue of an invoice showing VAT includes the making of such an unauthorised issue by a person who acts on P's behalf; but P is not liable to a penalty in respect of any action by P's agent where P satisfies HMRC or [(on an appeal notified to the tribunal) the tribunal] that P took reasonable care to avoid it. </w:t>
      </w:r>
    </w:p>
    <w:p w14:paraId="3207DCB5" w14:textId="77777777" w:rsidR="003303E1" w:rsidRDefault="0043417F">
      <w:pPr>
        <w:numPr>
          <w:ilvl w:val="0"/>
          <w:numId w:val="23"/>
        </w:numPr>
        <w:spacing w:after="113"/>
        <w:ind w:right="10"/>
      </w:pPr>
      <w:r>
        <w:t xml:space="preserve">In paragraph 3(1) the reference to the doing by P of an act which enables HMRC to assess an amount as duty due from P under a relevant excise provision includes the doing of such an act by a person who acts on P's behalf; but P is not liable to a penalty in respect of any action by P's agent where P satisfies HMRC or [(on an appeal notified to the tribunal) the tribunal] that P took reasonable care to avoid it. </w:t>
      </w:r>
    </w:p>
    <w:p w14:paraId="72AAC8AB" w14:textId="77777777" w:rsidR="003303E1" w:rsidRDefault="0043417F">
      <w:pPr>
        <w:numPr>
          <w:ilvl w:val="0"/>
          <w:numId w:val="23"/>
        </w:numPr>
        <w:spacing w:after="113"/>
        <w:ind w:right="10"/>
      </w:pPr>
      <w:r>
        <w:t xml:space="preserve">In paragraph 4 the reference to P acquiring possession of, or being concerned in dealing with, goods the payment of duty on which is outstanding and has not been deferred includes a person who acts on P's behalf doing so; but P is not liable to a penalty in respect of any action by P's agent where P satisfies HMRC or [(on an appeal notified to the tribunal) the tribunal] that P took reasonable care to avoid it. </w:t>
      </w:r>
    </w:p>
    <w:p w14:paraId="1CE13BD0" w14:textId="77777777" w:rsidR="003303E1" w:rsidRDefault="0043417F">
      <w:pPr>
        <w:numPr>
          <w:ilvl w:val="0"/>
          <w:numId w:val="23"/>
        </w:numPr>
        <w:ind w:right="10"/>
      </w:pPr>
      <w:r>
        <w:t xml:space="preserve">In paragraph 4(1A) the reference to P acquiring possession of, or being concerned in dealing with, chargeable soft drinks in respect of which a payment of soft drinks industry levy is payable but has not been paid includes a person who acts on P’s behalf in doing so; but P is not liable to a penalty in respect of any action by P’s agent where P satisfies HMRC or (on appeal) the First-tier Tribunal that P took reasonable care to avoid it. </w:t>
      </w:r>
    </w:p>
    <w:p w14:paraId="07C05F6D" w14:textId="77777777" w:rsidR="003303E1" w:rsidRDefault="0043417F">
      <w:pPr>
        <w:spacing w:after="0" w:line="259" w:lineRule="auto"/>
        <w:ind w:left="0" w:firstLine="0"/>
      </w:pPr>
      <w:r>
        <w:t xml:space="preserve"> </w:t>
      </w:r>
    </w:p>
    <w:p w14:paraId="7A19894C" w14:textId="77777777" w:rsidR="003303E1" w:rsidRDefault="0043417F">
      <w:pPr>
        <w:pStyle w:val="Heading2"/>
        <w:ind w:right="12"/>
      </w:pPr>
      <w:r>
        <w:t>Companies: officers' liability</w:t>
      </w:r>
      <w:r>
        <w:rPr>
          <w:i w:val="0"/>
        </w:rPr>
        <w:t xml:space="preserve"> </w:t>
      </w:r>
    </w:p>
    <w:p w14:paraId="40B52B5C" w14:textId="77777777" w:rsidR="003303E1" w:rsidRDefault="0043417F">
      <w:pPr>
        <w:spacing w:after="101" w:line="259" w:lineRule="auto"/>
        <w:ind w:left="0" w:firstLine="0"/>
      </w:pPr>
      <w:r>
        <w:t xml:space="preserve"> </w:t>
      </w:r>
    </w:p>
    <w:p w14:paraId="014D40EB" w14:textId="77777777" w:rsidR="003303E1" w:rsidRDefault="0043417F">
      <w:pPr>
        <w:spacing w:after="105" w:line="259" w:lineRule="auto"/>
        <w:ind w:left="-5"/>
      </w:pPr>
      <w:r>
        <w:rPr>
          <w:b/>
        </w:rPr>
        <w:t>22</w:t>
      </w:r>
      <w:r>
        <w:t xml:space="preserve"> </w:t>
      </w:r>
    </w:p>
    <w:p w14:paraId="0BC01858" w14:textId="77777777" w:rsidR="003303E1" w:rsidRDefault="0043417F">
      <w:pPr>
        <w:numPr>
          <w:ilvl w:val="0"/>
          <w:numId w:val="24"/>
        </w:numPr>
        <w:spacing w:after="113"/>
        <w:ind w:right="10" w:hanging="521"/>
      </w:pPr>
      <w:r>
        <w:t xml:space="preserve">Where a penalty under any of paragraphs 1, 2, 3(1) and 4 is payable by a company for a deliberate act or failure which was attributable to an officer of the company, the officer is liable to pay such portion of the penalty (which may be 100%) as HMRC may specify by written notice to the officer. </w:t>
      </w:r>
    </w:p>
    <w:p w14:paraId="63729872" w14:textId="77777777" w:rsidR="003303E1" w:rsidRDefault="0043417F">
      <w:pPr>
        <w:numPr>
          <w:ilvl w:val="0"/>
          <w:numId w:val="24"/>
        </w:numPr>
        <w:spacing w:after="111"/>
        <w:ind w:right="10" w:hanging="521"/>
      </w:pPr>
      <w:r>
        <w:t xml:space="preserve">Sub-paragraph (1) does not allow HMRC to recover more than 100% of a penalty. </w:t>
      </w:r>
    </w:p>
    <w:p w14:paraId="3E4F46C3" w14:textId="77777777" w:rsidR="003303E1" w:rsidRDefault="0043417F">
      <w:pPr>
        <w:numPr>
          <w:ilvl w:val="0"/>
          <w:numId w:val="24"/>
        </w:numPr>
        <w:spacing w:after="110"/>
        <w:ind w:right="10" w:hanging="521"/>
      </w:pPr>
      <w:r>
        <w:t xml:space="preserve">In the application of sub-paragraph (1) to a body corporate [other than a limited liability partnership] "officer" means-- </w:t>
      </w:r>
    </w:p>
    <w:p w14:paraId="025A73DF" w14:textId="77777777" w:rsidR="003303E1" w:rsidRDefault="0043417F">
      <w:pPr>
        <w:numPr>
          <w:ilvl w:val="1"/>
          <w:numId w:val="24"/>
        </w:numPr>
        <w:spacing w:after="60" w:line="305" w:lineRule="auto"/>
        <w:ind w:right="10" w:hanging="521"/>
      </w:pPr>
      <w:r>
        <w:t xml:space="preserve">a director (including a shadow director within the meaning of section 251 of the Companies Act 2006 (c 46)), . . . [(aa)     a manager, and] </w:t>
      </w:r>
    </w:p>
    <w:p w14:paraId="631BDAFF" w14:textId="77777777" w:rsidR="003303E1" w:rsidRDefault="0043417F">
      <w:pPr>
        <w:numPr>
          <w:ilvl w:val="1"/>
          <w:numId w:val="24"/>
        </w:numPr>
        <w:ind w:right="10" w:hanging="521"/>
      </w:pPr>
      <w:r>
        <w:t xml:space="preserve">a secretary. </w:t>
      </w:r>
    </w:p>
    <w:p w14:paraId="3EAD5031" w14:textId="77777777" w:rsidR="003303E1" w:rsidRDefault="0043417F">
      <w:pPr>
        <w:spacing w:after="101" w:line="259" w:lineRule="auto"/>
        <w:ind w:left="0" w:firstLine="0"/>
      </w:pPr>
      <w:r>
        <w:t xml:space="preserve"> </w:t>
      </w:r>
    </w:p>
    <w:p w14:paraId="19EA3355" w14:textId="77777777" w:rsidR="003303E1" w:rsidRDefault="0043417F">
      <w:pPr>
        <w:spacing w:after="111"/>
        <w:ind w:right="10"/>
      </w:pPr>
      <w:r>
        <w:t xml:space="preserve">[(3A)     In the application of sub-paragraph (1) to a limited liability partnership, "officer" means a member.] </w:t>
      </w:r>
    </w:p>
    <w:p w14:paraId="48BFFAF3" w14:textId="77777777" w:rsidR="003303E1" w:rsidRDefault="0043417F">
      <w:pPr>
        <w:numPr>
          <w:ilvl w:val="0"/>
          <w:numId w:val="24"/>
        </w:numPr>
        <w:spacing w:after="111"/>
        <w:ind w:right="10" w:hanging="521"/>
      </w:pPr>
      <w:r>
        <w:t xml:space="preserve">In the application of sub-paragraph (1) in any other case "officer" means-- </w:t>
      </w:r>
    </w:p>
    <w:p w14:paraId="080B2987" w14:textId="77777777" w:rsidR="003303E1" w:rsidRDefault="0043417F">
      <w:pPr>
        <w:numPr>
          <w:ilvl w:val="1"/>
          <w:numId w:val="24"/>
        </w:numPr>
        <w:ind w:right="10" w:hanging="521"/>
      </w:pPr>
      <w:r>
        <w:t xml:space="preserve">a director, </w:t>
      </w:r>
    </w:p>
    <w:p w14:paraId="2F44CD14" w14:textId="77777777" w:rsidR="003303E1" w:rsidRDefault="0043417F">
      <w:pPr>
        <w:numPr>
          <w:ilvl w:val="1"/>
          <w:numId w:val="24"/>
        </w:numPr>
        <w:spacing w:after="111"/>
        <w:ind w:right="10" w:hanging="521"/>
      </w:pPr>
      <w:r>
        <w:t xml:space="preserve">a manager, </w:t>
      </w:r>
    </w:p>
    <w:p w14:paraId="7D7C321B" w14:textId="77777777" w:rsidR="003303E1" w:rsidRDefault="0043417F">
      <w:pPr>
        <w:numPr>
          <w:ilvl w:val="1"/>
          <w:numId w:val="24"/>
        </w:numPr>
        <w:spacing w:after="111"/>
        <w:ind w:right="10" w:hanging="521"/>
      </w:pPr>
      <w:r>
        <w:t xml:space="preserve">a secretary, and </w:t>
      </w:r>
    </w:p>
    <w:p w14:paraId="209B3EB4" w14:textId="77777777" w:rsidR="003303E1" w:rsidRDefault="0043417F">
      <w:pPr>
        <w:numPr>
          <w:ilvl w:val="1"/>
          <w:numId w:val="24"/>
        </w:numPr>
        <w:ind w:right="10" w:hanging="521"/>
      </w:pPr>
      <w:r>
        <w:t xml:space="preserve">any other person managing or purporting to manage any of the company's affairs. </w:t>
      </w:r>
    </w:p>
    <w:p w14:paraId="7EC153D5" w14:textId="77777777" w:rsidR="003303E1" w:rsidRDefault="0043417F">
      <w:pPr>
        <w:spacing w:after="103" w:line="259" w:lineRule="auto"/>
        <w:ind w:left="0" w:firstLine="0"/>
      </w:pPr>
      <w:r>
        <w:t xml:space="preserve"> </w:t>
      </w:r>
    </w:p>
    <w:p w14:paraId="59BA076A" w14:textId="77777777" w:rsidR="003303E1" w:rsidRDefault="0043417F">
      <w:pPr>
        <w:numPr>
          <w:ilvl w:val="0"/>
          <w:numId w:val="24"/>
        </w:numPr>
        <w:spacing w:after="113"/>
        <w:ind w:right="10" w:hanging="521"/>
      </w:pPr>
      <w:r>
        <w:t xml:space="preserve">Where HMRC have specified a portion of a penalty in a notice given to an officer under subparagraph (1)-- </w:t>
      </w:r>
    </w:p>
    <w:p w14:paraId="50BB6338" w14:textId="77777777" w:rsidR="003303E1" w:rsidRDefault="0043417F">
      <w:pPr>
        <w:numPr>
          <w:ilvl w:val="1"/>
          <w:numId w:val="24"/>
        </w:numPr>
        <w:spacing w:after="111"/>
        <w:ind w:right="10" w:hanging="521"/>
      </w:pPr>
      <w:r>
        <w:t xml:space="preserve">paragraph 14 applies to the specified portion as to a penalty, </w:t>
      </w:r>
    </w:p>
    <w:p w14:paraId="3FDA42E5" w14:textId="77777777" w:rsidR="003303E1" w:rsidRDefault="0043417F">
      <w:pPr>
        <w:numPr>
          <w:ilvl w:val="1"/>
          <w:numId w:val="24"/>
        </w:numPr>
        <w:spacing w:after="110"/>
        <w:ind w:right="10" w:hanging="521"/>
      </w:pPr>
      <w:r>
        <w:t xml:space="preserve">the officer must pay the specified portion before the end of the period of 30 days beginning with the day on which the notice is given, </w:t>
      </w:r>
    </w:p>
    <w:p w14:paraId="33452615" w14:textId="77777777" w:rsidR="003303E1" w:rsidRDefault="0043417F">
      <w:pPr>
        <w:numPr>
          <w:ilvl w:val="1"/>
          <w:numId w:val="24"/>
        </w:numPr>
        <w:spacing w:after="111"/>
        <w:ind w:right="10" w:hanging="521"/>
      </w:pPr>
      <w:r>
        <w:t xml:space="preserve">paragraph 16(3) to (5) and (7) apply as if the notice were an assessment of a penalty, </w:t>
      </w:r>
    </w:p>
    <w:p w14:paraId="7ED2B3C4" w14:textId="77777777" w:rsidR="003303E1" w:rsidRDefault="0043417F">
      <w:pPr>
        <w:numPr>
          <w:ilvl w:val="1"/>
          <w:numId w:val="24"/>
        </w:numPr>
        <w:spacing w:after="113"/>
        <w:ind w:right="10" w:hanging="521"/>
      </w:pPr>
      <w:r>
        <w:t xml:space="preserve">a further notice may be given in respect of a portion of any additional amount assessed in a supplementary assessment in respect of the penalty under paragraph 16(6), </w:t>
      </w:r>
    </w:p>
    <w:p w14:paraId="7447529F" w14:textId="77777777" w:rsidR="003303E1" w:rsidRDefault="0043417F">
      <w:pPr>
        <w:numPr>
          <w:ilvl w:val="1"/>
          <w:numId w:val="24"/>
        </w:numPr>
        <w:spacing w:after="113"/>
        <w:ind w:right="10" w:hanging="521"/>
      </w:pPr>
      <w:r>
        <w:t xml:space="preserve">paragraphs 17 to 19 apply as if HMRC had decided that a penalty of the amount of the specified portion is payable by the officer, and </w:t>
      </w:r>
    </w:p>
    <w:p w14:paraId="6F3997AB" w14:textId="77777777" w:rsidR="003303E1" w:rsidRDefault="0043417F">
      <w:pPr>
        <w:numPr>
          <w:ilvl w:val="1"/>
          <w:numId w:val="24"/>
        </w:numPr>
        <w:ind w:right="10" w:hanging="521"/>
      </w:pPr>
      <w:r>
        <w:t xml:space="preserve">paragraph 23 applies as if the officer were liable to a penalty. </w:t>
      </w:r>
    </w:p>
    <w:p w14:paraId="0F7C6958" w14:textId="77777777" w:rsidR="003303E1" w:rsidRDefault="0043417F">
      <w:pPr>
        <w:spacing w:after="103" w:line="259" w:lineRule="auto"/>
        <w:ind w:left="0" w:firstLine="0"/>
      </w:pPr>
      <w:r>
        <w:t xml:space="preserve"> </w:t>
      </w:r>
    </w:p>
    <w:p w14:paraId="32E20FF0" w14:textId="77777777" w:rsidR="003303E1" w:rsidRDefault="0043417F">
      <w:pPr>
        <w:ind w:right="10"/>
      </w:pPr>
      <w:r>
        <w:t xml:space="preserve">[(6)     In this paragraph "company" means any body corporate or unincorporated association, but does not include a partnership, a local authority or a local authority association.] </w:t>
      </w:r>
    </w:p>
    <w:p w14:paraId="258A4228" w14:textId="77777777" w:rsidR="003303E1" w:rsidRDefault="0043417F">
      <w:pPr>
        <w:spacing w:after="0" w:line="259" w:lineRule="auto"/>
        <w:ind w:left="0" w:firstLine="0"/>
      </w:pPr>
      <w:r>
        <w:t xml:space="preserve"> </w:t>
      </w:r>
    </w:p>
    <w:p w14:paraId="4418B573" w14:textId="77777777" w:rsidR="003303E1" w:rsidRDefault="0043417F">
      <w:pPr>
        <w:pStyle w:val="Heading2"/>
        <w:ind w:right="13"/>
      </w:pPr>
      <w:r>
        <w:t>Double jeopardy</w:t>
      </w:r>
      <w:r>
        <w:rPr>
          <w:i w:val="0"/>
        </w:rPr>
        <w:t xml:space="preserve"> </w:t>
      </w:r>
    </w:p>
    <w:p w14:paraId="02F5CA1B" w14:textId="77777777" w:rsidR="003303E1" w:rsidRDefault="0043417F">
      <w:pPr>
        <w:spacing w:after="98" w:line="259" w:lineRule="auto"/>
        <w:ind w:left="0" w:firstLine="0"/>
      </w:pPr>
      <w:r>
        <w:t xml:space="preserve"> </w:t>
      </w:r>
    </w:p>
    <w:p w14:paraId="2A5732AB" w14:textId="77777777" w:rsidR="003303E1" w:rsidRDefault="0043417F">
      <w:pPr>
        <w:spacing w:after="105" w:line="259" w:lineRule="auto"/>
        <w:ind w:left="-5"/>
      </w:pPr>
      <w:r>
        <w:rPr>
          <w:b/>
        </w:rPr>
        <w:t>23</w:t>
      </w:r>
      <w:r>
        <w:t xml:space="preserve"> </w:t>
      </w:r>
    </w:p>
    <w:p w14:paraId="6E3FA130" w14:textId="77777777" w:rsidR="003303E1" w:rsidRDefault="0043417F">
      <w:pPr>
        <w:ind w:right="10"/>
      </w:pPr>
      <w:r>
        <w:t xml:space="preserve">P is not liable to a penalty under any of paragraphs 1 to 4 in respect of a failure or action in respect of which P has been convicted of an offence. </w:t>
      </w:r>
    </w:p>
    <w:p w14:paraId="1A17A1D4" w14:textId="77777777" w:rsidR="003303E1" w:rsidRDefault="0043417F">
      <w:pPr>
        <w:spacing w:after="0" w:line="259" w:lineRule="auto"/>
        <w:ind w:left="0" w:firstLine="0"/>
      </w:pPr>
      <w:r>
        <w:t xml:space="preserve"> </w:t>
      </w:r>
    </w:p>
    <w:p w14:paraId="17A8115E" w14:textId="77777777" w:rsidR="003303E1" w:rsidRDefault="0043417F">
      <w:pPr>
        <w:pStyle w:val="Heading2"/>
        <w:ind w:right="14"/>
      </w:pPr>
      <w:r>
        <w:t>Interpretation</w:t>
      </w:r>
      <w:r>
        <w:rPr>
          <w:i w:val="0"/>
        </w:rPr>
        <w:t xml:space="preserve"> </w:t>
      </w:r>
    </w:p>
    <w:p w14:paraId="25AF0457" w14:textId="77777777" w:rsidR="003303E1" w:rsidRDefault="0043417F">
      <w:pPr>
        <w:spacing w:after="101" w:line="259" w:lineRule="auto"/>
        <w:ind w:left="0" w:firstLine="0"/>
      </w:pPr>
      <w:r>
        <w:t xml:space="preserve"> </w:t>
      </w:r>
    </w:p>
    <w:p w14:paraId="46463221" w14:textId="77777777" w:rsidR="003303E1" w:rsidRDefault="0043417F">
      <w:pPr>
        <w:spacing w:after="105" w:line="259" w:lineRule="auto"/>
        <w:ind w:left="-5"/>
      </w:pPr>
      <w:r>
        <w:rPr>
          <w:b/>
        </w:rPr>
        <w:t>24</w:t>
      </w:r>
      <w:r>
        <w:t xml:space="preserve"> </w:t>
      </w:r>
    </w:p>
    <w:p w14:paraId="0DFE027E" w14:textId="77777777" w:rsidR="003303E1" w:rsidRDefault="0043417F">
      <w:pPr>
        <w:numPr>
          <w:ilvl w:val="0"/>
          <w:numId w:val="25"/>
        </w:numPr>
        <w:spacing w:after="111"/>
        <w:ind w:right="10" w:hanging="521"/>
      </w:pPr>
      <w:r>
        <w:t xml:space="preserve">This paragraph applies for the construction of this Schedule </w:t>
      </w:r>
    </w:p>
    <w:p w14:paraId="64B261D4" w14:textId="77777777" w:rsidR="003303E1" w:rsidRDefault="0043417F">
      <w:pPr>
        <w:numPr>
          <w:ilvl w:val="0"/>
          <w:numId w:val="25"/>
        </w:numPr>
        <w:spacing w:after="111"/>
        <w:ind w:right="10" w:hanging="521"/>
      </w:pPr>
      <w:r>
        <w:t xml:space="preserve">"HMRC" means Her Majesty's Revenue and Customs. </w:t>
      </w:r>
    </w:p>
    <w:p w14:paraId="2A5FFBDA" w14:textId="77777777" w:rsidR="003303E1" w:rsidRDefault="0043417F">
      <w:pPr>
        <w:numPr>
          <w:ilvl w:val="0"/>
          <w:numId w:val="25"/>
        </w:numPr>
        <w:spacing w:after="111"/>
        <w:ind w:right="10" w:hanging="521"/>
      </w:pPr>
      <w:r>
        <w:t xml:space="preserve">"Tax", without more, includes duty. </w:t>
      </w:r>
    </w:p>
    <w:p w14:paraId="3F4D9B02" w14:textId="77777777" w:rsidR="003303E1" w:rsidRDefault="0043417F">
      <w:pPr>
        <w:numPr>
          <w:ilvl w:val="0"/>
          <w:numId w:val="25"/>
        </w:numPr>
        <w:ind w:right="10" w:hanging="521"/>
      </w:pPr>
      <w:r>
        <w:t xml:space="preserve">An expression used in relation to value added tax has the same meaning as in VATA 1994. </w:t>
      </w:r>
    </w:p>
    <w:p w14:paraId="1F407A23" w14:textId="77777777" w:rsidR="003303E1" w:rsidRDefault="0043417F">
      <w:pPr>
        <w:spacing w:after="0" w:line="259" w:lineRule="auto"/>
        <w:ind w:left="0" w:firstLine="0"/>
      </w:pPr>
      <w:r>
        <w:t xml:space="preserve"> </w:t>
      </w:r>
    </w:p>
    <w:p w14:paraId="079A6576" w14:textId="77777777" w:rsidR="003303E1" w:rsidRDefault="0043417F">
      <w:pPr>
        <w:pStyle w:val="Heading2"/>
        <w:ind w:right="13"/>
      </w:pPr>
      <w:r>
        <w:t>Consequential repeals</w:t>
      </w:r>
      <w:r>
        <w:rPr>
          <w:i w:val="0"/>
        </w:rPr>
        <w:t xml:space="preserve"> </w:t>
      </w:r>
    </w:p>
    <w:p w14:paraId="4933240D" w14:textId="77777777" w:rsidR="003303E1" w:rsidRDefault="0043417F">
      <w:pPr>
        <w:spacing w:after="101" w:line="259" w:lineRule="auto"/>
        <w:ind w:left="0" w:firstLine="0"/>
      </w:pPr>
      <w:r>
        <w:t xml:space="preserve"> </w:t>
      </w:r>
    </w:p>
    <w:p w14:paraId="49FAEBCD" w14:textId="77777777" w:rsidR="003303E1" w:rsidRDefault="0043417F">
      <w:pPr>
        <w:spacing w:after="105" w:line="259" w:lineRule="auto"/>
        <w:ind w:left="-5"/>
      </w:pPr>
      <w:r>
        <w:rPr>
          <w:b/>
        </w:rPr>
        <w:t>25</w:t>
      </w:r>
      <w:r>
        <w:t xml:space="preserve"> </w:t>
      </w:r>
    </w:p>
    <w:p w14:paraId="3A34F296" w14:textId="77777777" w:rsidR="003303E1" w:rsidRDefault="0043417F">
      <w:pPr>
        <w:spacing w:line="367" w:lineRule="auto"/>
        <w:ind w:left="480" w:right="2910" w:hanging="240"/>
      </w:pPr>
      <w:r>
        <w:t xml:space="preserve">In consequence of this Schedule the following provisions are omitted-- (a)     in TMA 1970-- </w:t>
      </w:r>
    </w:p>
    <w:p w14:paraId="1C4B398A" w14:textId="77777777" w:rsidR="003303E1" w:rsidRDefault="0043417F">
      <w:pPr>
        <w:numPr>
          <w:ilvl w:val="0"/>
          <w:numId w:val="26"/>
        </w:numPr>
        <w:spacing w:after="111"/>
        <w:ind w:left="1218" w:right="10" w:hanging="498"/>
      </w:pPr>
      <w:r>
        <w:t xml:space="preserve">section 7(8), and </w:t>
      </w:r>
    </w:p>
    <w:p w14:paraId="0CEB1CD5" w14:textId="77777777" w:rsidR="003303E1" w:rsidRDefault="0043417F">
      <w:pPr>
        <w:numPr>
          <w:ilvl w:val="0"/>
          <w:numId w:val="26"/>
        </w:numPr>
        <w:ind w:left="1218" w:right="10" w:hanging="498"/>
      </w:pPr>
      <w:r>
        <w:t xml:space="preserve">in the table in section 98, in the second column, the entry relating to section 55 of FA 2004, </w:t>
      </w:r>
    </w:p>
    <w:p w14:paraId="32BDC59C" w14:textId="77777777" w:rsidR="003303E1" w:rsidRDefault="0043417F">
      <w:pPr>
        <w:spacing w:after="103" w:line="259" w:lineRule="auto"/>
        <w:ind w:left="0" w:firstLine="0"/>
      </w:pPr>
      <w:r>
        <w:t xml:space="preserve"> </w:t>
      </w:r>
    </w:p>
    <w:p w14:paraId="3552CE49" w14:textId="77777777" w:rsidR="003303E1" w:rsidRDefault="0043417F">
      <w:pPr>
        <w:numPr>
          <w:ilvl w:val="0"/>
          <w:numId w:val="27"/>
        </w:numPr>
        <w:spacing w:after="111"/>
        <w:ind w:right="10" w:hanging="521"/>
      </w:pPr>
      <w:r>
        <w:t xml:space="preserve">section 170A of CEMA 1979, </w:t>
      </w:r>
    </w:p>
    <w:p w14:paraId="44C08D7A" w14:textId="77777777" w:rsidR="003303E1" w:rsidRDefault="0043417F">
      <w:pPr>
        <w:numPr>
          <w:ilvl w:val="0"/>
          <w:numId w:val="27"/>
        </w:numPr>
        <w:ind w:right="10" w:hanging="521"/>
      </w:pPr>
      <w:r>
        <w:t xml:space="preserve">in ALDA 1979-- </w:t>
      </w:r>
    </w:p>
    <w:p w14:paraId="2A005BAF" w14:textId="77777777" w:rsidR="003303E1" w:rsidRDefault="0043417F">
      <w:pPr>
        <w:numPr>
          <w:ilvl w:val="1"/>
          <w:numId w:val="27"/>
        </w:numPr>
        <w:spacing w:after="113"/>
        <w:ind w:left="1216" w:right="10" w:hanging="496"/>
      </w:pPr>
      <w:r>
        <w:t xml:space="preserve">in section 47(5), "which shall be calculated by reference to the amount of duty charged on the beer produced", </w:t>
      </w:r>
    </w:p>
    <w:p w14:paraId="6ACA24A9" w14:textId="77777777" w:rsidR="003303E1" w:rsidRDefault="0043417F">
      <w:pPr>
        <w:numPr>
          <w:ilvl w:val="1"/>
          <w:numId w:val="27"/>
        </w:numPr>
        <w:spacing w:after="113"/>
        <w:ind w:left="1216" w:right="10" w:hanging="496"/>
      </w:pPr>
      <w:r>
        <w:t xml:space="preserve">in section 54(5), "which shall be calculated by reference to the amount of duty charged on the wine produced", </w:t>
      </w:r>
    </w:p>
    <w:p w14:paraId="67ED4A4C" w14:textId="77777777" w:rsidR="003303E1" w:rsidRDefault="0043417F">
      <w:pPr>
        <w:numPr>
          <w:ilvl w:val="1"/>
          <w:numId w:val="27"/>
        </w:numPr>
        <w:spacing w:after="113"/>
        <w:ind w:left="1216" w:right="10" w:hanging="496"/>
      </w:pPr>
      <w:r>
        <w:t xml:space="preserve">in section 55(6), "which shall be calculated by reference to the amount of duty charged on the made-wine produced", and </w:t>
      </w:r>
    </w:p>
    <w:p w14:paraId="15483CD3" w14:textId="77777777" w:rsidR="003303E1" w:rsidRDefault="0043417F">
      <w:pPr>
        <w:numPr>
          <w:ilvl w:val="1"/>
          <w:numId w:val="27"/>
        </w:numPr>
        <w:ind w:left="1216" w:right="10" w:hanging="496"/>
      </w:pPr>
      <w:r>
        <w:t xml:space="preserve">in section 62(4), "which shall be calculated by reference to the amount of duty charged on the cider made", </w:t>
      </w:r>
    </w:p>
    <w:p w14:paraId="0F521DC2" w14:textId="77777777" w:rsidR="003303E1" w:rsidRDefault="0043417F">
      <w:pPr>
        <w:spacing w:after="101" w:line="259" w:lineRule="auto"/>
        <w:ind w:left="0" w:firstLine="0"/>
      </w:pPr>
      <w:r>
        <w:t xml:space="preserve"> </w:t>
      </w:r>
    </w:p>
    <w:p w14:paraId="5C4C4A4E" w14:textId="77777777" w:rsidR="003303E1" w:rsidRDefault="0043417F">
      <w:pPr>
        <w:numPr>
          <w:ilvl w:val="0"/>
          <w:numId w:val="27"/>
        </w:numPr>
        <w:spacing w:after="111"/>
        <w:ind w:right="10" w:hanging="521"/>
      </w:pPr>
      <w:r>
        <w:t xml:space="preserve">in HODA 1979-- </w:t>
      </w:r>
    </w:p>
    <w:p w14:paraId="75CB8054" w14:textId="77777777" w:rsidR="003303E1" w:rsidRDefault="0043417F">
      <w:pPr>
        <w:numPr>
          <w:ilvl w:val="1"/>
          <w:numId w:val="27"/>
        </w:numPr>
        <w:spacing w:after="111"/>
        <w:ind w:left="1216" w:right="10" w:hanging="496"/>
      </w:pPr>
      <w:r>
        <w:t xml:space="preserve">section 13AD(4)(a) and (b), and </w:t>
      </w:r>
    </w:p>
    <w:p w14:paraId="1B07093C" w14:textId="77777777" w:rsidR="003303E1" w:rsidRDefault="0043417F">
      <w:pPr>
        <w:numPr>
          <w:ilvl w:val="1"/>
          <w:numId w:val="27"/>
        </w:numPr>
        <w:ind w:left="1216" w:right="10" w:hanging="496"/>
      </w:pPr>
      <w:r>
        <w:t xml:space="preserve">section 14F(4)(a) and (b), </w:t>
      </w:r>
    </w:p>
    <w:p w14:paraId="77F9F9DE" w14:textId="77777777" w:rsidR="003303E1" w:rsidRDefault="0043417F">
      <w:pPr>
        <w:spacing w:after="103" w:line="259" w:lineRule="auto"/>
        <w:ind w:left="0" w:firstLine="0"/>
      </w:pPr>
      <w:r>
        <w:t xml:space="preserve"> </w:t>
      </w:r>
    </w:p>
    <w:p w14:paraId="4BF3A6E5" w14:textId="77777777" w:rsidR="003303E1" w:rsidRDefault="0043417F">
      <w:pPr>
        <w:numPr>
          <w:ilvl w:val="0"/>
          <w:numId w:val="27"/>
        </w:numPr>
        <w:spacing w:line="367" w:lineRule="auto"/>
        <w:ind w:right="10" w:hanging="521"/>
      </w:pPr>
      <w:r>
        <w:t xml:space="preserve">in FA 1994-- (i)     section 33(6), </w:t>
      </w:r>
    </w:p>
    <w:p w14:paraId="5D5672BC" w14:textId="77777777" w:rsidR="003303E1" w:rsidRDefault="0043417F">
      <w:pPr>
        <w:numPr>
          <w:ilvl w:val="1"/>
          <w:numId w:val="28"/>
        </w:numPr>
        <w:spacing w:after="111"/>
        <w:ind w:left="1262" w:right="10" w:hanging="542"/>
      </w:pPr>
      <w:r>
        <w:t xml:space="preserve">paragraph 13 of Schedule 4, and </w:t>
      </w:r>
    </w:p>
    <w:p w14:paraId="587C8471" w14:textId="77777777" w:rsidR="003303E1" w:rsidRDefault="0043417F">
      <w:pPr>
        <w:numPr>
          <w:ilvl w:val="1"/>
          <w:numId w:val="28"/>
        </w:numPr>
        <w:ind w:left="1262" w:right="10" w:hanging="542"/>
      </w:pPr>
      <w:r>
        <w:t xml:space="preserve">paragraph 14 of Schedule 7, </w:t>
      </w:r>
    </w:p>
    <w:p w14:paraId="3BF1BD57" w14:textId="77777777" w:rsidR="003303E1" w:rsidRDefault="0043417F">
      <w:pPr>
        <w:spacing w:after="103" w:line="259" w:lineRule="auto"/>
        <w:ind w:left="0" w:firstLine="0"/>
      </w:pPr>
      <w:r>
        <w:t xml:space="preserve"> </w:t>
      </w:r>
    </w:p>
    <w:p w14:paraId="43F987B9" w14:textId="77777777" w:rsidR="003303E1" w:rsidRDefault="0043417F">
      <w:pPr>
        <w:numPr>
          <w:ilvl w:val="0"/>
          <w:numId w:val="27"/>
        </w:numPr>
        <w:spacing w:after="111"/>
        <w:ind w:right="10" w:hanging="521"/>
      </w:pPr>
      <w:r>
        <w:t xml:space="preserve">section 67 of VATA 1994, </w:t>
      </w:r>
    </w:p>
    <w:p w14:paraId="56D8AB3B" w14:textId="77777777" w:rsidR="003303E1" w:rsidRDefault="0043417F">
      <w:pPr>
        <w:numPr>
          <w:ilvl w:val="0"/>
          <w:numId w:val="27"/>
        </w:numPr>
        <w:spacing w:line="366" w:lineRule="auto"/>
        <w:ind w:right="10" w:hanging="521"/>
      </w:pPr>
      <w:r>
        <w:t xml:space="preserve">section 32 of FA 1995, (h)     in FA 1996-- (i)     section 37, and </w:t>
      </w:r>
    </w:p>
    <w:p w14:paraId="512DED45" w14:textId="77777777" w:rsidR="003303E1" w:rsidRDefault="0043417F">
      <w:pPr>
        <w:ind w:left="730" w:right="10"/>
      </w:pPr>
      <w:r>
        <w:t xml:space="preserve">(ii)     paragraph 21(1), (2) and (4) of Schedule 5, </w:t>
      </w:r>
    </w:p>
    <w:p w14:paraId="69F44D0D" w14:textId="77777777" w:rsidR="003303E1" w:rsidRDefault="0043417F">
      <w:pPr>
        <w:spacing w:after="103" w:line="259" w:lineRule="auto"/>
        <w:ind w:left="0" w:firstLine="0"/>
      </w:pPr>
      <w:r>
        <w:t xml:space="preserve"> </w:t>
      </w:r>
    </w:p>
    <w:p w14:paraId="5C3CD585" w14:textId="77777777" w:rsidR="003303E1" w:rsidRDefault="0043417F">
      <w:pPr>
        <w:numPr>
          <w:ilvl w:val="0"/>
          <w:numId w:val="29"/>
        </w:numPr>
        <w:spacing w:after="111"/>
        <w:ind w:left="918" w:right="3938" w:hanging="453"/>
      </w:pPr>
      <w:r>
        <w:t xml:space="preserve">section 27(11) of FA 1997, </w:t>
      </w:r>
    </w:p>
    <w:p w14:paraId="24D83B71" w14:textId="77777777" w:rsidR="003303E1" w:rsidRDefault="0043417F">
      <w:pPr>
        <w:numPr>
          <w:ilvl w:val="0"/>
          <w:numId w:val="29"/>
        </w:numPr>
        <w:spacing w:line="365" w:lineRule="auto"/>
        <w:ind w:left="918" w:right="3938" w:hanging="453"/>
      </w:pPr>
      <w:r>
        <w:t xml:space="preserve">paragraph 2(3) and (4) of Schedule 18 to FA 1998, (k)     in FA 2000-- </w:t>
      </w:r>
    </w:p>
    <w:p w14:paraId="166D15A7" w14:textId="77777777" w:rsidR="003303E1" w:rsidRDefault="0043417F">
      <w:pPr>
        <w:numPr>
          <w:ilvl w:val="1"/>
          <w:numId w:val="29"/>
        </w:numPr>
        <w:spacing w:after="111"/>
        <w:ind w:left="1218" w:right="10" w:hanging="498"/>
      </w:pPr>
      <w:r>
        <w:t xml:space="preserve">section 136(2), and </w:t>
      </w:r>
    </w:p>
    <w:p w14:paraId="71E45299" w14:textId="77777777" w:rsidR="003303E1" w:rsidRDefault="0043417F">
      <w:pPr>
        <w:numPr>
          <w:ilvl w:val="1"/>
          <w:numId w:val="29"/>
        </w:numPr>
        <w:ind w:left="1218" w:right="10" w:hanging="498"/>
      </w:pPr>
      <w:r>
        <w:t xml:space="preserve">paragraph 55(2) to (6) of Schedule 6, and </w:t>
      </w:r>
    </w:p>
    <w:p w14:paraId="5F41BADB" w14:textId="77777777" w:rsidR="003303E1" w:rsidRDefault="0043417F">
      <w:pPr>
        <w:spacing w:after="103" w:line="259" w:lineRule="auto"/>
        <w:ind w:left="0" w:firstLine="0"/>
      </w:pPr>
      <w:r>
        <w:t xml:space="preserve"> </w:t>
      </w:r>
    </w:p>
    <w:p w14:paraId="77AA4663" w14:textId="77777777" w:rsidR="003303E1" w:rsidRDefault="0043417F">
      <w:pPr>
        <w:ind w:left="475" w:right="10"/>
      </w:pPr>
      <w:r>
        <w:t xml:space="preserve">(l)     paragraph 1(2) to (6) of Schedule 4 to FA 2001. </w:t>
      </w:r>
    </w:p>
    <w:p w14:paraId="5A5B3435" w14:textId="77777777" w:rsidR="003303E1" w:rsidRDefault="0043417F">
      <w:pPr>
        <w:spacing w:after="0" w:line="259" w:lineRule="auto"/>
        <w:ind w:left="0" w:firstLine="0"/>
      </w:pPr>
      <w:r>
        <w:t xml:space="preserve"> </w:t>
      </w:r>
    </w:p>
    <w:p w14:paraId="77EEB2FC" w14:textId="77777777" w:rsidR="003303E1" w:rsidRDefault="0043417F">
      <w:pPr>
        <w:spacing w:after="0" w:line="259" w:lineRule="auto"/>
        <w:ind w:left="-5"/>
      </w:pPr>
      <w:r>
        <w:rPr>
          <w:b/>
        </w:rPr>
        <w:t>NOTES</w:t>
      </w:r>
      <w:r>
        <w:t xml:space="preserve"> </w:t>
      </w:r>
    </w:p>
    <w:p w14:paraId="1B5576AB" w14:textId="77777777" w:rsidR="003303E1" w:rsidRDefault="0043417F">
      <w:pPr>
        <w:spacing w:after="0" w:line="259" w:lineRule="auto"/>
        <w:ind w:left="0" w:firstLine="0"/>
      </w:pPr>
      <w:r>
        <w:t xml:space="preserve"> </w:t>
      </w:r>
    </w:p>
    <w:p w14:paraId="38B6412F" w14:textId="77777777" w:rsidR="003303E1" w:rsidRDefault="0043417F">
      <w:pPr>
        <w:spacing w:after="0" w:line="259" w:lineRule="auto"/>
        <w:ind w:left="-5"/>
      </w:pPr>
      <w:r>
        <w:rPr>
          <w:b/>
        </w:rPr>
        <w:t>Initial Commencement</w:t>
      </w:r>
      <w:r>
        <w:t xml:space="preserve"> </w:t>
      </w:r>
    </w:p>
    <w:p w14:paraId="42EF715B" w14:textId="77777777" w:rsidR="003303E1" w:rsidRDefault="0043417F">
      <w:pPr>
        <w:spacing w:after="0" w:line="259" w:lineRule="auto"/>
        <w:ind w:left="0" w:firstLine="0"/>
      </w:pPr>
      <w:r>
        <w:t xml:space="preserve"> </w:t>
      </w:r>
    </w:p>
    <w:p w14:paraId="76DC7C42" w14:textId="77777777" w:rsidR="003303E1" w:rsidRDefault="0043417F">
      <w:pPr>
        <w:spacing w:after="0" w:line="259" w:lineRule="auto"/>
        <w:ind w:left="720" w:firstLine="0"/>
      </w:pPr>
      <w:r>
        <w:rPr>
          <w:b/>
          <w:i/>
          <w:sz w:val="16"/>
        </w:rPr>
        <w:t>Royal Assent</w:t>
      </w:r>
      <w:r>
        <w:t xml:space="preserve"> </w:t>
      </w:r>
    </w:p>
    <w:p w14:paraId="0397E5C5" w14:textId="77777777" w:rsidR="003303E1" w:rsidRDefault="0043417F">
      <w:pPr>
        <w:spacing w:after="0" w:line="259" w:lineRule="auto"/>
        <w:ind w:left="0" w:firstLine="0"/>
      </w:pPr>
      <w:r>
        <w:t xml:space="preserve"> </w:t>
      </w:r>
    </w:p>
    <w:p w14:paraId="7556585B" w14:textId="77777777" w:rsidR="003303E1" w:rsidRDefault="0043417F">
      <w:pPr>
        <w:ind w:left="730" w:right="10"/>
      </w:pPr>
      <w:r>
        <w:t xml:space="preserve">This Act received Royal Assent on 21 July 2008: for provision as to the commencement of this Schedule see s 123(2) hereof. </w:t>
      </w:r>
    </w:p>
    <w:p w14:paraId="0C889831" w14:textId="77777777" w:rsidR="003303E1" w:rsidRDefault="0043417F">
      <w:pPr>
        <w:spacing w:after="0" w:line="259" w:lineRule="auto"/>
        <w:ind w:left="0" w:firstLine="0"/>
      </w:pPr>
      <w:r>
        <w:t xml:space="preserve"> </w:t>
      </w:r>
    </w:p>
    <w:p w14:paraId="6F435076" w14:textId="77777777" w:rsidR="003303E1" w:rsidRDefault="0043417F">
      <w:pPr>
        <w:spacing w:after="0" w:line="259" w:lineRule="auto"/>
        <w:ind w:left="-5"/>
      </w:pPr>
      <w:r>
        <w:rPr>
          <w:b/>
        </w:rPr>
        <w:t>Appointment</w:t>
      </w:r>
      <w:r>
        <w:t xml:space="preserve"> </w:t>
      </w:r>
    </w:p>
    <w:p w14:paraId="0472B5B5" w14:textId="77777777" w:rsidR="003303E1" w:rsidRDefault="0043417F">
      <w:pPr>
        <w:spacing w:after="0" w:line="259" w:lineRule="auto"/>
        <w:ind w:left="0" w:firstLine="0"/>
      </w:pPr>
      <w:r>
        <w:t xml:space="preserve"> </w:t>
      </w:r>
    </w:p>
    <w:p w14:paraId="3FB19787" w14:textId="77777777" w:rsidR="003303E1" w:rsidRDefault="0043417F">
      <w:pPr>
        <w:ind w:left="10" w:right="10"/>
      </w:pPr>
      <w:r>
        <w:t xml:space="preserve">Appointment: 1 April 2010: see SI 2009/511, art 2; for effect and transitional provisions see arts 3, 4 thereof. </w:t>
      </w:r>
    </w:p>
    <w:p w14:paraId="1B0EE76B" w14:textId="77777777" w:rsidR="003303E1" w:rsidRDefault="0043417F">
      <w:pPr>
        <w:spacing w:after="0" w:line="259" w:lineRule="auto"/>
        <w:ind w:left="0" w:firstLine="0"/>
      </w:pPr>
      <w:r>
        <w:t xml:space="preserve"> </w:t>
      </w:r>
    </w:p>
    <w:p w14:paraId="25D0B164" w14:textId="77777777" w:rsidR="003303E1" w:rsidRDefault="0043417F">
      <w:pPr>
        <w:spacing w:after="0" w:line="259" w:lineRule="auto"/>
        <w:ind w:left="-5"/>
      </w:pPr>
      <w:r>
        <w:rPr>
          <w:b/>
        </w:rPr>
        <w:t>Amendment</w:t>
      </w:r>
      <w:r>
        <w:t xml:space="preserve"> </w:t>
      </w:r>
    </w:p>
    <w:p w14:paraId="523201AC" w14:textId="77777777" w:rsidR="003303E1" w:rsidRDefault="0043417F">
      <w:pPr>
        <w:spacing w:after="0" w:line="259" w:lineRule="auto"/>
        <w:ind w:left="0" w:firstLine="0"/>
      </w:pPr>
      <w:r>
        <w:t xml:space="preserve"> </w:t>
      </w:r>
    </w:p>
    <w:p w14:paraId="6377141A" w14:textId="77777777" w:rsidR="003303E1" w:rsidRDefault="0043417F">
      <w:pPr>
        <w:ind w:left="10" w:right="10"/>
      </w:pPr>
      <w:r>
        <w:t xml:space="preserve">Para 1: Table: sixth entry "Value added tax" inserted by the Finance Act 2012, s 203, Sch 28, para 18. </w:t>
      </w:r>
    </w:p>
    <w:p w14:paraId="6A4B0382" w14:textId="77777777" w:rsidR="003303E1" w:rsidRDefault="0043417F">
      <w:pPr>
        <w:spacing w:after="0" w:line="259" w:lineRule="auto"/>
        <w:ind w:left="0" w:firstLine="0"/>
      </w:pPr>
      <w:r>
        <w:t xml:space="preserve"> </w:t>
      </w:r>
    </w:p>
    <w:p w14:paraId="5AD278CD" w14:textId="77777777" w:rsidR="003303E1" w:rsidRDefault="0043417F">
      <w:pPr>
        <w:ind w:left="1210" w:right="10"/>
      </w:pPr>
      <w:r>
        <w:t xml:space="preserve">Date in force: this amendment has effect in relation to supplies made or to be made on or after 1 December 2012: see the Finance Act 2012, s 203, Sch 28, para 19. </w:t>
      </w:r>
    </w:p>
    <w:p w14:paraId="577143DC" w14:textId="77777777" w:rsidR="003303E1" w:rsidRDefault="0043417F">
      <w:pPr>
        <w:spacing w:after="0" w:line="259" w:lineRule="auto"/>
        <w:ind w:left="0" w:firstLine="0"/>
      </w:pPr>
      <w:r>
        <w:t xml:space="preserve"> </w:t>
      </w:r>
    </w:p>
    <w:p w14:paraId="2F4544A3" w14:textId="77777777" w:rsidR="003303E1" w:rsidRDefault="0043417F">
      <w:pPr>
        <w:ind w:left="10" w:right="10"/>
      </w:pPr>
      <w:r>
        <w:t xml:space="preserve">Para 1: Table: in second entry "Excise duties" in column 2 words "Registered Consignee" in square brackets substituted by SI 2010/593, reg 90, Sch 2, para 22(a). </w:t>
      </w:r>
    </w:p>
    <w:p w14:paraId="0F66E268" w14:textId="77777777" w:rsidR="003303E1" w:rsidRDefault="0043417F">
      <w:pPr>
        <w:spacing w:after="0" w:line="259" w:lineRule="auto"/>
        <w:ind w:left="0" w:firstLine="0"/>
      </w:pPr>
      <w:r>
        <w:t xml:space="preserve"> </w:t>
      </w:r>
    </w:p>
    <w:p w14:paraId="7908644E" w14:textId="77777777" w:rsidR="003303E1" w:rsidRDefault="0043417F">
      <w:pPr>
        <w:ind w:left="1210" w:right="10"/>
      </w:pPr>
      <w:r>
        <w:t xml:space="preserve">Date in force: 1 April 2010: see SI 2010/593, reg 2. </w:t>
      </w:r>
    </w:p>
    <w:p w14:paraId="51FCEAD6" w14:textId="77777777" w:rsidR="003303E1" w:rsidRDefault="0043417F">
      <w:pPr>
        <w:spacing w:after="0" w:line="259" w:lineRule="auto"/>
        <w:ind w:left="0" w:firstLine="0"/>
      </w:pPr>
      <w:r>
        <w:t xml:space="preserve"> </w:t>
      </w:r>
    </w:p>
    <w:p w14:paraId="6ECA0029" w14:textId="77777777" w:rsidR="003303E1" w:rsidRDefault="0043417F">
      <w:pPr>
        <w:ind w:left="10" w:right="10"/>
      </w:pPr>
      <w:r>
        <w:t xml:space="preserve">Para 1: Table: fourth entry "Excise duties" inserted by SI 2010/593, reg 90, Sch 2, para 22(b). </w:t>
      </w:r>
    </w:p>
    <w:p w14:paraId="56751EBA" w14:textId="77777777" w:rsidR="003303E1" w:rsidRDefault="0043417F">
      <w:pPr>
        <w:spacing w:after="0" w:line="259" w:lineRule="auto"/>
        <w:ind w:left="0" w:firstLine="0"/>
      </w:pPr>
      <w:r>
        <w:t xml:space="preserve"> </w:t>
      </w:r>
    </w:p>
    <w:p w14:paraId="6628ACE5" w14:textId="77777777" w:rsidR="003303E1" w:rsidRDefault="0043417F">
      <w:pPr>
        <w:ind w:left="1210" w:right="10"/>
      </w:pPr>
      <w:r>
        <w:t xml:space="preserve">Date in force: 1 April 2010: see SI 2010/593, reg 2. </w:t>
      </w:r>
    </w:p>
    <w:p w14:paraId="417DB98A" w14:textId="77777777" w:rsidR="003303E1" w:rsidRDefault="0043417F">
      <w:pPr>
        <w:spacing w:after="0" w:line="259" w:lineRule="auto"/>
        <w:ind w:left="0" w:firstLine="0"/>
      </w:pPr>
      <w:r>
        <w:t xml:space="preserve"> </w:t>
      </w:r>
    </w:p>
    <w:p w14:paraId="0F43AFA3" w14:textId="77777777" w:rsidR="003303E1" w:rsidRDefault="0043417F">
      <w:pPr>
        <w:ind w:left="10" w:right="10"/>
      </w:pPr>
      <w:r>
        <w:t xml:space="preserve">Para 1: Table: in entry "Air passenger duty" in column 2 words "or 33A(4)" in square brackets inserted by the Finance Act 2012, s 190, Sch 23, Pt 3, para 15. </w:t>
      </w:r>
    </w:p>
    <w:p w14:paraId="32B5C526" w14:textId="77777777" w:rsidR="003303E1" w:rsidRDefault="0043417F">
      <w:pPr>
        <w:spacing w:after="0" w:line="259" w:lineRule="auto"/>
        <w:ind w:left="0" w:firstLine="0"/>
      </w:pPr>
      <w:r>
        <w:t xml:space="preserve"> </w:t>
      </w:r>
    </w:p>
    <w:p w14:paraId="025920D8" w14:textId="77777777" w:rsidR="003303E1" w:rsidRDefault="0043417F">
      <w:pPr>
        <w:ind w:left="1210" w:right="10"/>
      </w:pPr>
      <w:r>
        <w:t xml:space="preserve">Date in force: this amendment came into force on 17 July 2012 (date of Royal Assent of the Finance Act 2012) in the absence of any specific commencement provision. </w:t>
      </w:r>
    </w:p>
    <w:p w14:paraId="304DB05F" w14:textId="77777777" w:rsidR="003303E1" w:rsidRDefault="0043417F">
      <w:pPr>
        <w:spacing w:after="0" w:line="259" w:lineRule="auto"/>
        <w:ind w:left="0" w:firstLine="0"/>
      </w:pPr>
      <w:r>
        <w:t xml:space="preserve"> </w:t>
      </w:r>
    </w:p>
    <w:p w14:paraId="2F74054E" w14:textId="77777777" w:rsidR="003303E1" w:rsidRDefault="0043417F">
      <w:pPr>
        <w:ind w:left="10" w:right="10"/>
      </w:pPr>
      <w:r>
        <w:t xml:space="preserve">Para 1: Table: in entry "General betting duty" in column 2 words from "paragraph 8(2) of" to "to that Act" in square brackets substituted by the Finance Act 2012, s 194, Sch 25, para 11(1), (2). </w:t>
      </w:r>
    </w:p>
    <w:p w14:paraId="10FC552F" w14:textId="77777777" w:rsidR="003303E1" w:rsidRDefault="0043417F">
      <w:pPr>
        <w:spacing w:after="0" w:line="259" w:lineRule="auto"/>
        <w:ind w:left="0" w:firstLine="0"/>
      </w:pPr>
      <w:r>
        <w:t xml:space="preserve"> </w:t>
      </w:r>
    </w:p>
    <w:p w14:paraId="3B5CA95E" w14:textId="77777777" w:rsidR="003303E1" w:rsidRDefault="0043417F">
      <w:pPr>
        <w:ind w:left="1210" w:right="10"/>
      </w:pPr>
      <w:r>
        <w:t xml:space="preserve">Date in force: this amendment has effect in relation to accounting periods ending on or after 1 April 2012: see the Finance Act 2012, s 194, Sch 25, para 12. </w:t>
      </w:r>
    </w:p>
    <w:p w14:paraId="6CDA44F3" w14:textId="77777777" w:rsidR="003303E1" w:rsidRDefault="0043417F">
      <w:pPr>
        <w:spacing w:after="0" w:line="259" w:lineRule="auto"/>
        <w:ind w:left="0" w:firstLine="0"/>
      </w:pPr>
      <w:r>
        <w:t xml:space="preserve"> </w:t>
      </w:r>
    </w:p>
    <w:p w14:paraId="0C941B43" w14:textId="77777777" w:rsidR="003303E1" w:rsidRDefault="0043417F">
      <w:pPr>
        <w:ind w:left="10" w:right="10"/>
      </w:pPr>
      <w:r>
        <w:t xml:space="preserve">Para 1: Table: in entry "Pool betting duty" in column 2 words from "paragraph 8(2) of" to "to that Act" in square brackets substituted by the Finance Act 2012, s 194, Sch 25, para 11(1), (3). </w:t>
      </w:r>
    </w:p>
    <w:p w14:paraId="28E68BEB" w14:textId="77777777" w:rsidR="003303E1" w:rsidRDefault="0043417F">
      <w:pPr>
        <w:spacing w:after="0" w:line="259" w:lineRule="auto"/>
        <w:ind w:left="0" w:firstLine="0"/>
      </w:pPr>
      <w:r>
        <w:t xml:space="preserve"> </w:t>
      </w:r>
    </w:p>
    <w:p w14:paraId="2F928127" w14:textId="77777777" w:rsidR="003303E1" w:rsidRDefault="0043417F">
      <w:pPr>
        <w:ind w:left="1210" w:right="10"/>
      </w:pPr>
      <w:r>
        <w:t xml:space="preserve">Date in force: this amendment has effect in relation to accounting periods ending on or after 1 April 2012: see the Finance Act 2012, s 194, Sch 25, para 12. </w:t>
      </w:r>
    </w:p>
    <w:p w14:paraId="22717349" w14:textId="77777777" w:rsidR="003303E1" w:rsidRDefault="0043417F">
      <w:pPr>
        <w:spacing w:after="0" w:line="259" w:lineRule="auto"/>
        <w:ind w:left="0" w:firstLine="0"/>
      </w:pPr>
      <w:r>
        <w:t xml:space="preserve"> </w:t>
      </w:r>
    </w:p>
    <w:p w14:paraId="7560813F" w14:textId="77777777" w:rsidR="003303E1" w:rsidRDefault="0043417F">
      <w:pPr>
        <w:ind w:left="10" w:right="10"/>
      </w:pPr>
      <w:r>
        <w:t xml:space="preserve">Para 1: Table: in entry "Remote gaming duty" in column 2 words from "to notify under" to "of that Act" in square brackets substituted by the Finance Act 2012, s 194, Sch 25, para 11(1), (4). </w:t>
      </w:r>
    </w:p>
    <w:p w14:paraId="124B43E7" w14:textId="77777777" w:rsidR="003303E1" w:rsidRDefault="0043417F">
      <w:pPr>
        <w:spacing w:after="0" w:line="259" w:lineRule="auto"/>
        <w:ind w:left="0" w:firstLine="0"/>
      </w:pPr>
      <w:r>
        <w:t xml:space="preserve"> </w:t>
      </w:r>
    </w:p>
    <w:p w14:paraId="6C78ABB0" w14:textId="77777777" w:rsidR="003303E1" w:rsidRDefault="0043417F">
      <w:pPr>
        <w:ind w:left="1210" w:right="10"/>
      </w:pPr>
      <w:r>
        <w:t xml:space="preserve">Date in force: this amendment has effect in relation to accounting periods ending on or after 1 April 2012: see the Finance Act 2012, s 194, Sch 25, para 12. </w:t>
      </w:r>
    </w:p>
    <w:p w14:paraId="6C5F76AC" w14:textId="77777777" w:rsidR="003303E1" w:rsidRDefault="0043417F">
      <w:pPr>
        <w:spacing w:after="0" w:line="259" w:lineRule="auto"/>
        <w:ind w:left="0" w:firstLine="0"/>
      </w:pPr>
      <w:r>
        <w:t xml:space="preserve"> </w:t>
      </w:r>
    </w:p>
    <w:p w14:paraId="25588884" w14:textId="77777777" w:rsidR="003303E1" w:rsidRDefault="0043417F">
      <w:pPr>
        <w:ind w:left="10" w:right="10"/>
      </w:pPr>
      <w:r>
        <w:t xml:space="preserve">Para 1: Table: entry "Machine games duty" inserted by the Finance Act 2012, s 191, Sch 24, Pt 1, para 30. </w:t>
      </w:r>
    </w:p>
    <w:p w14:paraId="5079F64F" w14:textId="77777777" w:rsidR="003303E1" w:rsidRDefault="0043417F">
      <w:pPr>
        <w:spacing w:after="0" w:line="259" w:lineRule="auto"/>
        <w:ind w:left="0" w:firstLine="0"/>
      </w:pPr>
      <w:r>
        <w:t xml:space="preserve"> </w:t>
      </w:r>
    </w:p>
    <w:p w14:paraId="71EB240A" w14:textId="77777777" w:rsidR="003303E1" w:rsidRDefault="0043417F">
      <w:pPr>
        <w:ind w:left="1210" w:right="10"/>
      </w:pPr>
      <w:r>
        <w:t>Date in force: this amendment has effect in relation to the playing of machine games on or after 1 February 2013: see the Finance Act 2012, s 191, Sch 24, Pt 4, para 66(1), (2).</w:t>
      </w:r>
      <w:r>
        <w:rPr>
          <w:b/>
        </w:rPr>
        <w:t xml:space="preserve"> </w:t>
      </w:r>
    </w:p>
    <w:p w14:paraId="64D290B0" w14:textId="77777777" w:rsidR="003303E1" w:rsidRDefault="0043417F">
      <w:pPr>
        <w:spacing w:after="0" w:line="259" w:lineRule="auto"/>
        <w:ind w:left="0" w:firstLine="0"/>
      </w:pPr>
      <w:r>
        <w:t xml:space="preserve"> </w:t>
      </w:r>
    </w:p>
    <w:p w14:paraId="7D058FEB" w14:textId="77777777" w:rsidR="003303E1" w:rsidRDefault="0043417F">
      <w:pPr>
        <w:ind w:left="10" w:right="10"/>
      </w:pPr>
      <w:r>
        <w:t xml:space="preserve">Para 1: Table: entry "Amusement machine licence duty" repealed by the Finance Act 2012, s 191, Sch 24, Pt 2, para 57. </w:t>
      </w:r>
    </w:p>
    <w:p w14:paraId="596F1E5C" w14:textId="77777777" w:rsidR="003303E1" w:rsidRDefault="0043417F">
      <w:pPr>
        <w:spacing w:after="0" w:line="259" w:lineRule="auto"/>
        <w:ind w:left="0" w:firstLine="0"/>
      </w:pPr>
      <w:r>
        <w:t xml:space="preserve"> </w:t>
      </w:r>
    </w:p>
    <w:p w14:paraId="16EC9028" w14:textId="77777777" w:rsidR="003303E1" w:rsidRDefault="0043417F">
      <w:pPr>
        <w:ind w:left="1210" w:right="10"/>
      </w:pPr>
      <w:r>
        <w:t xml:space="preserve">Date in force: this repeal has effect in relation to the provision of amusement machines on or after 1 February 2013: see the Finance Act 2012, s 191, Sch 24, Pt 4, para 66(1), (3). </w:t>
      </w:r>
    </w:p>
    <w:p w14:paraId="0C63151E" w14:textId="77777777" w:rsidR="003303E1" w:rsidRDefault="0043417F">
      <w:pPr>
        <w:spacing w:after="0" w:line="259" w:lineRule="auto"/>
        <w:ind w:left="0" w:firstLine="0"/>
      </w:pPr>
      <w:r>
        <w:t xml:space="preserve"> </w:t>
      </w:r>
    </w:p>
    <w:p w14:paraId="502DD76B" w14:textId="77777777" w:rsidR="003303E1" w:rsidRDefault="0043417F">
      <w:pPr>
        <w:ind w:left="10" w:right="10"/>
      </w:pPr>
      <w:r>
        <w:t xml:space="preserve">Paras 6, 6A-6D: substituted, for para 6 as originally enacted, by the Finance Act 2010, s 35(1), Sch 10, paras 7, 8. </w:t>
      </w:r>
    </w:p>
    <w:p w14:paraId="09AE1491" w14:textId="77777777" w:rsidR="003303E1" w:rsidRDefault="0043417F">
      <w:pPr>
        <w:spacing w:after="0" w:line="259" w:lineRule="auto"/>
        <w:ind w:left="0" w:firstLine="0"/>
      </w:pPr>
      <w:r>
        <w:t xml:space="preserve"> </w:t>
      </w:r>
    </w:p>
    <w:p w14:paraId="7657B957" w14:textId="77777777" w:rsidR="003303E1" w:rsidRDefault="0043417F">
      <w:pPr>
        <w:ind w:left="1210" w:right="10"/>
      </w:pPr>
      <w:r>
        <w:t xml:space="preserve">Date in force: 6 April 2011: see SI 2011/975, art 2(1); for transitional provisions see art 4 thereof. </w:t>
      </w:r>
    </w:p>
    <w:p w14:paraId="1E6E476D" w14:textId="77777777" w:rsidR="003303E1" w:rsidRDefault="0043417F">
      <w:pPr>
        <w:spacing w:after="0" w:line="259" w:lineRule="auto"/>
        <w:ind w:left="0" w:firstLine="0"/>
      </w:pPr>
      <w:r>
        <w:t xml:space="preserve"> </w:t>
      </w:r>
    </w:p>
    <w:p w14:paraId="07B6EE27" w14:textId="77777777" w:rsidR="003303E1" w:rsidRDefault="0043417F">
      <w:pPr>
        <w:ind w:left="10" w:right="10"/>
      </w:pPr>
      <w:r>
        <w:t xml:space="preserve">Para 7: in sub-para (4) words "section 458 of CTA 2010" in square brackets substituted by the Corporation Tax Act 2010, s 1177, Sch 1, Pt 2, paras 576, 583(a). </w:t>
      </w:r>
    </w:p>
    <w:p w14:paraId="0FDB0192" w14:textId="77777777" w:rsidR="003303E1" w:rsidRDefault="0043417F">
      <w:pPr>
        <w:spacing w:after="0" w:line="259" w:lineRule="auto"/>
        <w:ind w:left="0" w:firstLine="0"/>
      </w:pPr>
      <w:r>
        <w:t xml:space="preserve"> </w:t>
      </w:r>
    </w:p>
    <w:p w14:paraId="5FD808BE" w14:textId="77777777" w:rsidR="003303E1" w:rsidRDefault="0043417F">
      <w:pPr>
        <w:ind w:left="1210" w:right="10"/>
      </w:pPr>
      <w:r>
        <w:t xml:space="preserve">Date in force: this amendment has effect for corporation tax purposes for accounting periods ending on or after 1 April 2010: see the Corporation Tax Act 2010, s 1184(1)(a). </w:t>
      </w:r>
    </w:p>
    <w:p w14:paraId="7DD43E88" w14:textId="77777777" w:rsidR="003303E1" w:rsidRDefault="0043417F">
      <w:pPr>
        <w:ind w:left="1210" w:right="10"/>
      </w:pPr>
      <w:r>
        <w:t xml:space="preserve">Date in force: this amendment has effect for income tax and capital gains tax purposes for the tax year 2010-11 and subsequent tax years: see the Corporation Tax Act 2010, s 1184(1)(b). </w:t>
      </w:r>
    </w:p>
    <w:p w14:paraId="526FDB9F" w14:textId="77777777" w:rsidR="003303E1" w:rsidRDefault="0043417F">
      <w:pPr>
        <w:spacing w:after="0" w:line="259" w:lineRule="auto"/>
        <w:ind w:left="0" w:firstLine="0"/>
      </w:pPr>
      <w:r>
        <w:t xml:space="preserve"> </w:t>
      </w:r>
    </w:p>
    <w:p w14:paraId="2849321D" w14:textId="77777777" w:rsidR="003303E1" w:rsidRDefault="0043417F">
      <w:pPr>
        <w:ind w:left="10" w:right="10"/>
      </w:pPr>
      <w:r>
        <w:t xml:space="preserve">Para 7: in sub-para (4) words "subsection (5)" in square brackets substituted by the Corporation Tax Act 2010, s 1177, Sch 1, Pt 2, paras 576, 583(b). </w:t>
      </w:r>
    </w:p>
    <w:p w14:paraId="1B1443BA" w14:textId="77777777" w:rsidR="003303E1" w:rsidRDefault="0043417F">
      <w:pPr>
        <w:spacing w:after="0" w:line="259" w:lineRule="auto"/>
        <w:ind w:left="0" w:firstLine="0"/>
      </w:pPr>
      <w:r>
        <w:t xml:space="preserve"> </w:t>
      </w:r>
    </w:p>
    <w:p w14:paraId="7376EB18" w14:textId="77777777" w:rsidR="003303E1" w:rsidRDefault="0043417F">
      <w:pPr>
        <w:ind w:left="1210" w:right="10"/>
      </w:pPr>
      <w:r>
        <w:t xml:space="preserve">Date in force: this amendment has effect for corporation tax purposes for accounting periods ending on or after 1 April 2010: see the Corporation Tax Act 2010, s 1184(1)(a). </w:t>
      </w:r>
    </w:p>
    <w:p w14:paraId="3425DE39" w14:textId="77777777" w:rsidR="003303E1" w:rsidRDefault="0043417F">
      <w:pPr>
        <w:ind w:left="1210" w:right="10"/>
      </w:pPr>
      <w:r>
        <w:t xml:space="preserve">Date in force: this amendment has effect for income tax and capital gains tax purposes for the tax year 2010-11 and subsequent tax years: see the Corporation Tax Act 2010, s 1184(1)(b). </w:t>
      </w:r>
    </w:p>
    <w:p w14:paraId="2BCAF6C4" w14:textId="77777777" w:rsidR="003303E1" w:rsidRDefault="0043417F">
      <w:pPr>
        <w:spacing w:after="0" w:line="259" w:lineRule="auto"/>
        <w:ind w:left="0" w:firstLine="0"/>
      </w:pPr>
      <w:r>
        <w:t xml:space="preserve"> </w:t>
      </w:r>
    </w:p>
    <w:p w14:paraId="246990AD" w14:textId="77777777" w:rsidR="003303E1" w:rsidRDefault="0043417F">
      <w:pPr>
        <w:ind w:left="10" w:right="10"/>
      </w:pPr>
      <w:r>
        <w:t xml:space="preserve">Para 13: substituted by the Finance Act 2010, s 35(1), Sch 10, paras 7, 9. </w:t>
      </w:r>
    </w:p>
    <w:p w14:paraId="00DFFDAA" w14:textId="77777777" w:rsidR="003303E1" w:rsidRDefault="0043417F">
      <w:pPr>
        <w:spacing w:after="0" w:line="259" w:lineRule="auto"/>
        <w:ind w:left="0" w:firstLine="0"/>
      </w:pPr>
      <w:r>
        <w:t xml:space="preserve"> </w:t>
      </w:r>
    </w:p>
    <w:p w14:paraId="2C131ACE" w14:textId="77777777" w:rsidR="003303E1" w:rsidRDefault="0043417F">
      <w:pPr>
        <w:ind w:left="1210" w:right="10"/>
      </w:pPr>
      <w:r>
        <w:t xml:space="preserve">Date in force: 6 April 2011: see SI 2011/975, art 2(1); for transitional provisions see art 4 thereof. </w:t>
      </w:r>
    </w:p>
    <w:p w14:paraId="73F82594" w14:textId="77777777" w:rsidR="003303E1" w:rsidRDefault="0043417F">
      <w:pPr>
        <w:spacing w:after="0" w:line="259" w:lineRule="auto"/>
        <w:ind w:left="0" w:firstLine="0"/>
      </w:pPr>
      <w:r>
        <w:t xml:space="preserve"> </w:t>
      </w:r>
    </w:p>
    <w:p w14:paraId="11C694D1" w14:textId="77777777" w:rsidR="003303E1" w:rsidRDefault="0043417F">
      <w:pPr>
        <w:ind w:left="10" w:right="10"/>
      </w:pPr>
      <w:r>
        <w:t xml:space="preserve">Para 18: substituted by SI 2009/56, art 3(1), Sch 1, paras 468, 473(1), (2). </w:t>
      </w:r>
    </w:p>
    <w:p w14:paraId="0A47E355" w14:textId="77777777" w:rsidR="003303E1" w:rsidRDefault="0043417F">
      <w:pPr>
        <w:spacing w:after="0" w:line="259" w:lineRule="auto"/>
        <w:ind w:left="0" w:firstLine="0"/>
      </w:pPr>
      <w:r>
        <w:t xml:space="preserve"> </w:t>
      </w:r>
    </w:p>
    <w:p w14:paraId="02E8D959" w14:textId="77777777" w:rsidR="003303E1" w:rsidRDefault="0043417F">
      <w:pPr>
        <w:ind w:left="1210" w:right="10"/>
      </w:pPr>
      <w:r>
        <w:t xml:space="preserve">Date in force: 1 April 2009: see SI 2009/56, art 1(2); for transitional and savings provisions see art 6, Sch 3, paras 1, 6-8, 12, 13 thereto. </w:t>
      </w:r>
    </w:p>
    <w:p w14:paraId="39E6D7EA" w14:textId="77777777" w:rsidR="003303E1" w:rsidRDefault="0043417F">
      <w:pPr>
        <w:spacing w:after="0" w:line="259" w:lineRule="auto"/>
        <w:ind w:left="0" w:firstLine="0"/>
      </w:pPr>
      <w:r>
        <w:t xml:space="preserve"> </w:t>
      </w:r>
    </w:p>
    <w:p w14:paraId="67F608C5" w14:textId="77777777" w:rsidR="003303E1" w:rsidRDefault="0043417F">
      <w:pPr>
        <w:ind w:left="10" w:right="10"/>
      </w:pPr>
      <w:r>
        <w:t xml:space="preserve">Para 18: sub-para (2) substituted by the Finance Act 2009, s 109, Sch 57, Pt 2, paras 10, 11. </w:t>
      </w:r>
    </w:p>
    <w:p w14:paraId="64BB5976" w14:textId="77777777" w:rsidR="003303E1" w:rsidRDefault="0043417F">
      <w:pPr>
        <w:spacing w:after="0" w:line="259" w:lineRule="auto"/>
        <w:ind w:left="0" w:firstLine="0"/>
      </w:pPr>
      <w:r>
        <w:t xml:space="preserve"> </w:t>
      </w:r>
    </w:p>
    <w:p w14:paraId="0263F34A" w14:textId="77777777" w:rsidR="003303E1" w:rsidRDefault="0043417F">
      <w:pPr>
        <w:ind w:left="1210" w:right="10"/>
      </w:pPr>
      <w:r>
        <w:t xml:space="preserve">Date in force: this amendment came into force on 21 July 2009 (date of Royal Assent of the Finance Act 2009) in the absence of any specific commencement provision. </w:t>
      </w:r>
    </w:p>
    <w:p w14:paraId="4F79152E" w14:textId="77777777" w:rsidR="003303E1" w:rsidRDefault="0043417F">
      <w:pPr>
        <w:spacing w:after="0" w:line="259" w:lineRule="auto"/>
        <w:ind w:left="0" w:firstLine="0"/>
      </w:pPr>
      <w:r>
        <w:t xml:space="preserve"> </w:t>
      </w:r>
    </w:p>
    <w:p w14:paraId="732E617F" w14:textId="77777777" w:rsidR="003303E1" w:rsidRDefault="0043417F">
      <w:pPr>
        <w:ind w:left="10" w:right="10"/>
      </w:pPr>
      <w:r>
        <w:t xml:space="preserve">Para 19: in sub-para (1) word "tribunal" in square brackets substituted by SI 2009/56, art 3(1), Sch 1, paras 468, 473(1), (3)(a). </w:t>
      </w:r>
    </w:p>
    <w:p w14:paraId="555F4989" w14:textId="77777777" w:rsidR="003303E1" w:rsidRDefault="0043417F">
      <w:pPr>
        <w:spacing w:after="0" w:line="259" w:lineRule="auto"/>
        <w:ind w:left="0" w:firstLine="0"/>
      </w:pPr>
      <w:r>
        <w:t xml:space="preserve"> </w:t>
      </w:r>
    </w:p>
    <w:p w14:paraId="4394E51C" w14:textId="77777777" w:rsidR="003303E1" w:rsidRDefault="0043417F">
      <w:pPr>
        <w:ind w:left="1210" w:right="10"/>
      </w:pPr>
      <w:r>
        <w:t xml:space="preserve">Date in force: 1 April 2009: see SI 2009/56, art 1(2); for transitional and savings provisions see art 6, Sch 3, paras 1, 6-8, 12, 13 thereto. </w:t>
      </w:r>
    </w:p>
    <w:p w14:paraId="422642EE" w14:textId="77777777" w:rsidR="003303E1" w:rsidRDefault="0043417F">
      <w:pPr>
        <w:spacing w:after="0" w:line="259" w:lineRule="auto"/>
        <w:ind w:left="0" w:firstLine="0"/>
      </w:pPr>
      <w:r>
        <w:t xml:space="preserve"> </w:t>
      </w:r>
    </w:p>
    <w:p w14:paraId="50E2838B" w14:textId="77777777" w:rsidR="003303E1" w:rsidRDefault="0043417F">
      <w:pPr>
        <w:ind w:left="10" w:right="10"/>
      </w:pPr>
      <w:r>
        <w:t xml:space="preserve">Para 19: in sub-para (2) word "tribunal" in square brackets substituted by SI 2009/56, art 3(1), Sch 1, paras 468, 473(1), (3)(a). </w:t>
      </w:r>
    </w:p>
    <w:p w14:paraId="1CDD5898" w14:textId="77777777" w:rsidR="003303E1" w:rsidRDefault="0043417F">
      <w:pPr>
        <w:spacing w:after="0" w:line="259" w:lineRule="auto"/>
        <w:ind w:left="0" w:firstLine="0"/>
      </w:pPr>
      <w:r>
        <w:t xml:space="preserve"> </w:t>
      </w:r>
    </w:p>
    <w:p w14:paraId="729C84AD" w14:textId="77777777" w:rsidR="003303E1" w:rsidRDefault="0043417F">
      <w:pPr>
        <w:ind w:left="1210" w:right="10"/>
      </w:pPr>
      <w:r>
        <w:t xml:space="preserve">Date in force: 1 April 2009: see SI 2009/56, art 1(2); for transitional and savings provisions see art 6, Sch 3, paras 1, 6-8, 12, 13 thereto. </w:t>
      </w:r>
    </w:p>
    <w:p w14:paraId="799AC94B" w14:textId="77777777" w:rsidR="003303E1" w:rsidRDefault="0043417F">
      <w:pPr>
        <w:spacing w:after="0" w:line="259" w:lineRule="auto"/>
        <w:ind w:left="0" w:firstLine="0"/>
      </w:pPr>
      <w:r>
        <w:t xml:space="preserve"> </w:t>
      </w:r>
    </w:p>
    <w:p w14:paraId="42294A8A" w14:textId="77777777" w:rsidR="003303E1" w:rsidRDefault="0043417F">
      <w:pPr>
        <w:ind w:left="10" w:right="10"/>
      </w:pPr>
      <w:r>
        <w:t xml:space="preserve">Para 19: in sub-para (3) word "tribunal" in square brackets in the first place it occurs substituted by SI 2009/56, art 3(1), Sch 1, paras 468, 473(1), (3)(a). </w:t>
      </w:r>
    </w:p>
    <w:p w14:paraId="451D798F" w14:textId="77777777" w:rsidR="003303E1" w:rsidRDefault="0043417F">
      <w:pPr>
        <w:spacing w:after="0" w:line="259" w:lineRule="auto"/>
        <w:ind w:left="0" w:firstLine="0"/>
      </w:pPr>
      <w:r>
        <w:t xml:space="preserve"> </w:t>
      </w:r>
    </w:p>
    <w:p w14:paraId="16CD2C3B" w14:textId="77777777" w:rsidR="003303E1" w:rsidRDefault="0043417F">
      <w:pPr>
        <w:ind w:left="1210" w:right="10"/>
      </w:pPr>
      <w:r>
        <w:t xml:space="preserve">Date in force: 1 April 2009: see SI 2009/56, art 1(2); for transitional and savings provisions see art 6, Sch 3, paras 1, 6-8, 12, 13 thereto. </w:t>
      </w:r>
    </w:p>
    <w:p w14:paraId="58269FA2" w14:textId="77777777" w:rsidR="003303E1" w:rsidRDefault="0043417F">
      <w:pPr>
        <w:spacing w:after="0" w:line="259" w:lineRule="auto"/>
        <w:ind w:left="0" w:firstLine="0"/>
      </w:pPr>
      <w:r>
        <w:t xml:space="preserve"> </w:t>
      </w:r>
    </w:p>
    <w:p w14:paraId="5CC6FFA3" w14:textId="77777777" w:rsidR="003303E1" w:rsidRDefault="0043417F">
      <w:pPr>
        <w:ind w:left="10" w:right="10"/>
      </w:pPr>
      <w:r>
        <w:t xml:space="preserve">Para 19: in sub-para (3) word "tribunal" in square brackets in the second and final places it occurs substituted by SI 2009/56, art 3(1), Sch 1, paras 468, 473(1), (3)(b). </w:t>
      </w:r>
    </w:p>
    <w:p w14:paraId="5949FEBC" w14:textId="77777777" w:rsidR="003303E1" w:rsidRDefault="0043417F">
      <w:pPr>
        <w:spacing w:after="0" w:line="259" w:lineRule="auto"/>
        <w:ind w:left="0" w:firstLine="0"/>
      </w:pPr>
      <w:r>
        <w:t xml:space="preserve"> </w:t>
      </w:r>
    </w:p>
    <w:p w14:paraId="06BE4911" w14:textId="77777777" w:rsidR="003303E1" w:rsidRDefault="0043417F">
      <w:pPr>
        <w:ind w:left="1210" w:right="10"/>
      </w:pPr>
      <w:r>
        <w:t xml:space="preserve">Date in force: 1 April 2009: see SI 2009/56, art 1(2); for transitional and savings provisions see art 6, Sch 3, paras 1, 6-8, 12, 13 thereto. </w:t>
      </w:r>
    </w:p>
    <w:p w14:paraId="4D05D1B0" w14:textId="77777777" w:rsidR="003303E1" w:rsidRDefault="0043417F">
      <w:pPr>
        <w:spacing w:after="0" w:line="259" w:lineRule="auto"/>
        <w:ind w:left="0" w:firstLine="0"/>
      </w:pPr>
      <w:r>
        <w:t xml:space="preserve"> </w:t>
      </w:r>
    </w:p>
    <w:p w14:paraId="734A35D6" w14:textId="77777777" w:rsidR="003303E1" w:rsidRDefault="0043417F">
      <w:pPr>
        <w:ind w:left="10" w:right="10"/>
      </w:pPr>
      <w:r>
        <w:t xml:space="preserve">Para 19: sub-para (5) inserted by SI 2009/56, art 3(1), Sch 1, paras 468, 473(1), (3)(c). </w:t>
      </w:r>
    </w:p>
    <w:p w14:paraId="010037F9" w14:textId="77777777" w:rsidR="003303E1" w:rsidRDefault="0043417F">
      <w:pPr>
        <w:spacing w:after="0" w:line="259" w:lineRule="auto"/>
        <w:ind w:left="0" w:firstLine="0"/>
      </w:pPr>
      <w:r>
        <w:t xml:space="preserve"> </w:t>
      </w:r>
    </w:p>
    <w:p w14:paraId="00700E39" w14:textId="77777777" w:rsidR="003303E1" w:rsidRDefault="0043417F">
      <w:pPr>
        <w:ind w:left="1210" w:right="10"/>
      </w:pPr>
      <w:r>
        <w:t xml:space="preserve">Date in force: 1 April 2009: see SI 2009/56, art 1(2); for transitional and savings provisions see art 6, Sch 3, paras 1, 6-8, 12, 13 thereto. </w:t>
      </w:r>
    </w:p>
    <w:p w14:paraId="65DE4E1D" w14:textId="77777777" w:rsidR="003303E1" w:rsidRDefault="0043417F">
      <w:pPr>
        <w:spacing w:after="0" w:line="259" w:lineRule="auto"/>
        <w:ind w:left="0" w:firstLine="0"/>
      </w:pPr>
      <w:r>
        <w:t xml:space="preserve"> </w:t>
      </w:r>
    </w:p>
    <w:p w14:paraId="1C6796B9" w14:textId="77777777" w:rsidR="003303E1" w:rsidRDefault="0043417F">
      <w:pPr>
        <w:ind w:left="10" w:right="10"/>
      </w:pPr>
      <w:r>
        <w:t xml:space="preserve">Para 20: in sub-para (1) words "(on an appeal notified to the tribunal) the tribunal" in square brackets substituted by SI 2009/56, art 3(1), Sch 1, paras 468, 473(1), (4). </w:t>
      </w:r>
    </w:p>
    <w:p w14:paraId="4D0DFCD1" w14:textId="77777777" w:rsidR="003303E1" w:rsidRDefault="0043417F">
      <w:pPr>
        <w:spacing w:after="0" w:line="259" w:lineRule="auto"/>
        <w:ind w:left="0" w:firstLine="0"/>
      </w:pPr>
      <w:r>
        <w:t xml:space="preserve"> </w:t>
      </w:r>
    </w:p>
    <w:p w14:paraId="2CA8ADF3" w14:textId="77777777" w:rsidR="003303E1" w:rsidRDefault="0043417F">
      <w:pPr>
        <w:ind w:left="1210" w:right="10"/>
      </w:pPr>
      <w:r>
        <w:t xml:space="preserve">Date in force: 1 April 2009: see SI 2009/56, art 1(2); for transitional and savings provisions see art 6, Sch 3, paras 1, 6-8, 12, 13 thereto. </w:t>
      </w:r>
    </w:p>
    <w:p w14:paraId="5E261CD1" w14:textId="77777777" w:rsidR="003303E1" w:rsidRDefault="0043417F">
      <w:pPr>
        <w:spacing w:after="0" w:line="259" w:lineRule="auto"/>
        <w:ind w:left="0" w:firstLine="0"/>
      </w:pPr>
      <w:r>
        <w:t xml:space="preserve"> </w:t>
      </w:r>
    </w:p>
    <w:p w14:paraId="772C5A16" w14:textId="77777777" w:rsidR="003303E1" w:rsidRDefault="0043417F">
      <w:pPr>
        <w:ind w:left="10" w:right="10"/>
      </w:pPr>
      <w:r>
        <w:t xml:space="preserve">Para 21: words "(on an appeal notified to the tribunal) the tribunal" in square brackets in each place they occur substituted by SI 2009/56, art 3(1), Sch 1, paras 468, 473(1), (4). </w:t>
      </w:r>
    </w:p>
    <w:p w14:paraId="7B88E7DD" w14:textId="77777777" w:rsidR="003303E1" w:rsidRDefault="0043417F">
      <w:pPr>
        <w:spacing w:after="0" w:line="259" w:lineRule="auto"/>
        <w:ind w:left="0" w:firstLine="0"/>
      </w:pPr>
      <w:r>
        <w:t xml:space="preserve"> </w:t>
      </w:r>
    </w:p>
    <w:p w14:paraId="4E33FC73" w14:textId="77777777" w:rsidR="003303E1" w:rsidRDefault="0043417F">
      <w:pPr>
        <w:ind w:left="1210" w:right="10"/>
      </w:pPr>
      <w:r>
        <w:t xml:space="preserve">Date in force: 1 April 2009: see SI 2009/56, art 1(2); for transitional and savings provisions see art 6, Sch 3, paras 1, 6-8, 12, 13 thereto. </w:t>
      </w:r>
    </w:p>
    <w:p w14:paraId="3B68A8A9" w14:textId="77777777" w:rsidR="003303E1" w:rsidRDefault="0043417F">
      <w:pPr>
        <w:spacing w:after="0" w:line="259" w:lineRule="auto"/>
        <w:ind w:left="0" w:firstLine="0"/>
      </w:pPr>
      <w:r>
        <w:t xml:space="preserve"> </w:t>
      </w:r>
    </w:p>
    <w:p w14:paraId="391B2FEA" w14:textId="77777777" w:rsidR="003303E1" w:rsidRDefault="0043417F">
      <w:pPr>
        <w:ind w:left="10" w:right="10"/>
      </w:pPr>
      <w:r>
        <w:t xml:space="preserve">Para 22: in sub-para (3) words "other than a limited liability partnership" in square brackets inserted by the Finance Act 2009, s 109, Sch 57, Pt 2, paras 10, 12(1), (2)(a). </w:t>
      </w:r>
    </w:p>
    <w:p w14:paraId="6309F9A6" w14:textId="77777777" w:rsidR="003303E1" w:rsidRDefault="0043417F">
      <w:pPr>
        <w:spacing w:after="0" w:line="259" w:lineRule="auto"/>
        <w:ind w:left="0" w:firstLine="0"/>
      </w:pPr>
      <w:r>
        <w:t xml:space="preserve"> </w:t>
      </w:r>
    </w:p>
    <w:p w14:paraId="10BB46C0" w14:textId="77777777" w:rsidR="003303E1" w:rsidRDefault="0043417F">
      <w:pPr>
        <w:ind w:left="1210" w:right="10"/>
      </w:pPr>
      <w:r>
        <w:t xml:space="preserve">Date in force: this amendment came into force on 21 July 2009 (date of Royal Assent of the Finance Act 2009) in the absence of any specific commencement provision. </w:t>
      </w:r>
    </w:p>
    <w:p w14:paraId="7B95E75F" w14:textId="77777777" w:rsidR="003303E1" w:rsidRDefault="0043417F">
      <w:pPr>
        <w:spacing w:after="0" w:line="259" w:lineRule="auto"/>
        <w:ind w:left="0" w:firstLine="0"/>
      </w:pPr>
      <w:r>
        <w:t xml:space="preserve"> </w:t>
      </w:r>
    </w:p>
    <w:p w14:paraId="40DA2D7C" w14:textId="77777777" w:rsidR="003303E1" w:rsidRDefault="0043417F">
      <w:pPr>
        <w:ind w:left="10" w:right="10"/>
      </w:pPr>
      <w:r>
        <w:t xml:space="preserve">Para 22: in sub-para (3)(a) word omitted repealed by the Finance Act 2009, s 109, Sch 57, Pt 2, paras 10, 12(1), (2)(b). </w:t>
      </w:r>
    </w:p>
    <w:p w14:paraId="0D0FBF33" w14:textId="77777777" w:rsidR="003303E1" w:rsidRDefault="0043417F">
      <w:pPr>
        <w:spacing w:after="0" w:line="259" w:lineRule="auto"/>
        <w:ind w:left="0" w:firstLine="0"/>
      </w:pPr>
      <w:r>
        <w:t xml:space="preserve"> </w:t>
      </w:r>
    </w:p>
    <w:p w14:paraId="3026B024" w14:textId="77777777" w:rsidR="003303E1" w:rsidRDefault="0043417F">
      <w:pPr>
        <w:ind w:left="1210" w:right="10"/>
      </w:pPr>
      <w:r>
        <w:t xml:space="preserve">Date in force: this amendment came into force on 21 July 2009 (date of Royal Assent of the Finance Act 2009) in the absence of any specific commencement provision. </w:t>
      </w:r>
    </w:p>
    <w:p w14:paraId="574019C9" w14:textId="77777777" w:rsidR="003303E1" w:rsidRDefault="0043417F">
      <w:pPr>
        <w:spacing w:after="0" w:line="259" w:lineRule="auto"/>
        <w:ind w:left="0" w:firstLine="0"/>
      </w:pPr>
      <w:r>
        <w:t xml:space="preserve"> </w:t>
      </w:r>
    </w:p>
    <w:p w14:paraId="512A2383" w14:textId="77777777" w:rsidR="003303E1" w:rsidRDefault="0043417F">
      <w:pPr>
        <w:ind w:left="10" w:right="10"/>
      </w:pPr>
      <w:r>
        <w:t xml:space="preserve">Para 22: sub-para (3)(aa) inserted by the Finance Act 2009, s 109, Sch 57, Pt 2, paras 10, 12(1), (2)(c). </w:t>
      </w:r>
    </w:p>
    <w:p w14:paraId="58A13D38" w14:textId="77777777" w:rsidR="003303E1" w:rsidRDefault="0043417F">
      <w:pPr>
        <w:spacing w:after="0" w:line="259" w:lineRule="auto"/>
        <w:ind w:left="0" w:firstLine="0"/>
      </w:pPr>
      <w:r>
        <w:t xml:space="preserve"> </w:t>
      </w:r>
    </w:p>
    <w:p w14:paraId="3CB66503" w14:textId="77777777" w:rsidR="003303E1" w:rsidRDefault="0043417F">
      <w:pPr>
        <w:ind w:left="1210" w:right="10"/>
      </w:pPr>
      <w:r>
        <w:t xml:space="preserve">Date in force: this amendment came into force on 21 July 2009 (date of Royal Assent of the Finance Act 2009) in the absence of any specific commencement provision. </w:t>
      </w:r>
    </w:p>
    <w:p w14:paraId="3C4DEB7F" w14:textId="77777777" w:rsidR="003303E1" w:rsidRDefault="0043417F">
      <w:pPr>
        <w:spacing w:after="0" w:line="259" w:lineRule="auto"/>
        <w:ind w:left="0" w:firstLine="0"/>
      </w:pPr>
      <w:r>
        <w:t xml:space="preserve"> </w:t>
      </w:r>
    </w:p>
    <w:p w14:paraId="145044F3" w14:textId="77777777" w:rsidR="003303E1" w:rsidRDefault="0043417F">
      <w:pPr>
        <w:ind w:left="10" w:right="10"/>
      </w:pPr>
      <w:r>
        <w:t xml:space="preserve">Para 22: sub-para (3A) inserted by the Finance Act 2009, s 109, Sch 57, Pt 2, paras 10, 12(1), (3). </w:t>
      </w:r>
    </w:p>
    <w:p w14:paraId="6671E1A3" w14:textId="77777777" w:rsidR="003303E1" w:rsidRDefault="0043417F">
      <w:pPr>
        <w:spacing w:after="0" w:line="259" w:lineRule="auto"/>
        <w:ind w:left="0" w:firstLine="0"/>
      </w:pPr>
      <w:r>
        <w:t xml:space="preserve"> </w:t>
      </w:r>
    </w:p>
    <w:p w14:paraId="39EA0F5E" w14:textId="77777777" w:rsidR="003303E1" w:rsidRDefault="0043417F">
      <w:pPr>
        <w:ind w:left="1210" w:right="10"/>
      </w:pPr>
      <w:r>
        <w:t xml:space="preserve">Date in force: this amendment came into force on 21 July 2009 (date of Royal Assent of the Finance Act 2009) in the absence of any specific commencement provision. </w:t>
      </w:r>
    </w:p>
    <w:p w14:paraId="635C6B3A" w14:textId="77777777" w:rsidR="003303E1" w:rsidRDefault="0043417F">
      <w:pPr>
        <w:spacing w:after="0" w:line="259" w:lineRule="auto"/>
        <w:ind w:left="0" w:firstLine="0"/>
      </w:pPr>
      <w:r>
        <w:t xml:space="preserve"> </w:t>
      </w:r>
    </w:p>
    <w:p w14:paraId="6B8A875B" w14:textId="77777777" w:rsidR="003303E1" w:rsidRDefault="0043417F">
      <w:pPr>
        <w:ind w:left="10" w:right="10"/>
      </w:pPr>
      <w:r>
        <w:t xml:space="preserve">Para 22: sub-para (6) inserted by the Finance Act 2009, s 109, Sch 57, Pt 2, paras 10, 12(1), (4). </w:t>
      </w:r>
    </w:p>
    <w:p w14:paraId="3C778E7E" w14:textId="77777777" w:rsidR="003303E1" w:rsidRDefault="0043417F">
      <w:pPr>
        <w:spacing w:after="0" w:line="259" w:lineRule="auto"/>
        <w:ind w:left="0" w:firstLine="0"/>
      </w:pPr>
      <w:r>
        <w:t xml:space="preserve"> </w:t>
      </w:r>
    </w:p>
    <w:p w14:paraId="51A248EC" w14:textId="77777777" w:rsidR="003303E1" w:rsidRDefault="0043417F">
      <w:pPr>
        <w:ind w:left="1210" w:right="10"/>
      </w:pPr>
      <w:r>
        <w:t xml:space="preserve">Date in force: this amendment came into force on 21 July 2009 (date of Royal Assent of the Finance Act 2009) in the absence of any specific commencement provision. </w:t>
      </w:r>
    </w:p>
    <w:p w14:paraId="59D454B5" w14:textId="77777777" w:rsidR="003303E1" w:rsidRDefault="0043417F">
      <w:pPr>
        <w:spacing w:after="0" w:line="241" w:lineRule="auto"/>
        <w:ind w:left="0" w:right="8402" w:firstLine="0"/>
      </w:pPr>
      <w:r>
        <w:t xml:space="preserve">  </w:t>
      </w:r>
    </w:p>
    <w:p w14:paraId="41C28ED4" w14:textId="77777777" w:rsidR="003303E1" w:rsidRDefault="0043417F">
      <w:pPr>
        <w:spacing w:after="0" w:line="259" w:lineRule="auto"/>
        <w:ind w:left="0" w:firstLine="0"/>
      </w:pPr>
      <w:r>
        <w:t xml:space="preserve"> </w:t>
      </w:r>
    </w:p>
    <w:p w14:paraId="5FEE2425" w14:textId="77777777" w:rsidR="003303E1" w:rsidRDefault="0043417F">
      <w:pPr>
        <w:ind w:left="10" w:right="10"/>
      </w:pPr>
      <w:r>
        <w:t xml:space="preserve">Amendments made by Finance Act 2017 Sch 11. </w:t>
      </w:r>
    </w:p>
    <w:p w14:paraId="4DED8412" w14:textId="77777777" w:rsidR="003303E1" w:rsidRDefault="0043417F">
      <w:pPr>
        <w:spacing w:after="115" w:line="259" w:lineRule="auto"/>
        <w:ind w:left="0" w:firstLine="0"/>
      </w:pPr>
      <w:r>
        <w:t xml:space="preserve"> </w:t>
      </w:r>
    </w:p>
    <w:p w14:paraId="2BF07E35" w14:textId="77777777" w:rsidR="003303E1" w:rsidRDefault="0043417F">
      <w:pPr>
        <w:numPr>
          <w:ilvl w:val="0"/>
          <w:numId w:val="30"/>
        </w:numPr>
        <w:spacing w:after="121"/>
        <w:ind w:right="10" w:hanging="300"/>
      </w:pPr>
      <w:r>
        <w:t xml:space="preserve">Schedule 41 to FA 2008 (penalties: failure to notify etc.) is amended as follows. </w:t>
      </w:r>
    </w:p>
    <w:p w14:paraId="44267EA9" w14:textId="77777777" w:rsidR="003303E1" w:rsidRDefault="0043417F">
      <w:pPr>
        <w:numPr>
          <w:ilvl w:val="0"/>
          <w:numId w:val="30"/>
        </w:numPr>
        <w:ind w:right="10" w:hanging="300"/>
      </w:pPr>
      <w:r>
        <w:t xml:space="preserve">In the Table in paragraph 1, after the entries relating to insurance premium tax, insert— </w:t>
      </w:r>
    </w:p>
    <w:tbl>
      <w:tblPr>
        <w:tblStyle w:val="TableGrid"/>
        <w:tblW w:w="9708" w:type="dxa"/>
        <w:tblInd w:w="-29" w:type="dxa"/>
        <w:tblCellMar>
          <w:left w:w="29" w:type="dxa"/>
          <w:bottom w:w="1" w:type="dxa"/>
          <w:right w:w="115" w:type="dxa"/>
        </w:tblCellMar>
        <w:tblLook w:val="04A0" w:firstRow="1" w:lastRow="0" w:firstColumn="1" w:lastColumn="0" w:noHBand="0" w:noVBand="1"/>
      </w:tblPr>
      <w:tblGrid>
        <w:gridCol w:w="2153"/>
        <w:gridCol w:w="7555"/>
      </w:tblGrid>
      <w:tr w:rsidR="003303E1" w14:paraId="57BBBF30" w14:textId="77777777">
        <w:trPr>
          <w:trHeight w:val="823"/>
        </w:trPr>
        <w:tc>
          <w:tcPr>
            <w:tcW w:w="2153" w:type="dxa"/>
            <w:tcBorders>
              <w:top w:val="nil"/>
              <w:left w:val="nil"/>
              <w:bottom w:val="nil"/>
              <w:right w:val="single" w:sz="6" w:space="0" w:color="000000"/>
            </w:tcBorders>
            <w:vAlign w:val="center"/>
          </w:tcPr>
          <w:p w14:paraId="13D5F735" w14:textId="77777777" w:rsidR="003303E1" w:rsidRDefault="0043417F">
            <w:pPr>
              <w:spacing w:after="0" w:line="259" w:lineRule="auto"/>
              <w:ind w:left="0" w:firstLine="0"/>
            </w:pPr>
            <w:r>
              <w:rPr>
                <w:color w:val="494949"/>
              </w:rPr>
              <w:t xml:space="preserve">“Soft drinks industry levy </w:t>
            </w:r>
          </w:p>
        </w:tc>
        <w:tc>
          <w:tcPr>
            <w:tcW w:w="7554" w:type="dxa"/>
            <w:tcBorders>
              <w:top w:val="nil"/>
              <w:left w:val="single" w:sz="6" w:space="0" w:color="000000"/>
              <w:bottom w:val="nil"/>
              <w:right w:val="nil"/>
            </w:tcBorders>
            <w:vAlign w:val="center"/>
          </w:tcPr>
          <w:p w14:paraId="12796F9E" w14:textId="77777777" w:rsidR="003303E1" w:rsidRDefault="0043417F">
            <w:pPr>
              <w:spacing w:after="0" w:line="259" w:lineRule="auto"/>
              <w:ind w:left="74" w:firstLine="0"/>
            </w:pPr>
            <w:r>
              <w:rPr>
                <w:color w:val="494949"/>
              </w:rPr>
              <w:t xml:space="preserve">Obligation under section 44 of FA 2017 (obligation to give notice of liability to be registered).” </w:t>
            </w:r>
          </w:p>
        </w:tc>
      </w:tr>
      <w:tr w:rsidR="003303E1" w14:paraId="6BA99D3D" w14:textId="77777777">
        <w:trPr>
          <w:trHeight w:val="360"/>
        </w:trPr>
        <w:tc>
          <w:tcPr>
            <w:tcW w:w="9708" w:type="dxa"/>
            <w:gridSpan w:val="2"/>
            <w:tcBorders>
              <w:top w:val="nil"/>
              <w:left w:val="nil"/>
              <w:bottom w:val="nil"/>
              <w:right w:val="nil"/>
            </w:tcBorders>
            <w:shd w:val="clear" w:color="auto" w:fill="FFFFFF"/>
            <w:vAlign w:val="bottom"/>
          </w:tcPr>
          <w:p w14:paraId="58A27684" w14:textId="77777777" w:rsidR="003303E1" w:rsidRDefault="0043417F">
            <w:pPr>
              <w:spacing w:after="0" w:line="259" w:lineRule="auto"/>
              <w:ind w:left="0" w:firstLine="0"/>
            </w:pPr>
            <w:r>
              <w:t xml:space="preserve">(3) In the heading before paragraph 4, at the end insert “etc”. </w:t>
            </w:r>
          </w:p>
        </w:tc>
      </w:tr>
    </w:tbl>
    <w:p w14:paraId="65020D97" w14:textId="77777777" w:rsidR="003303E1" w:rsidRDefault="0043417F">
      <w:pPr>
        <w:spacing w:after="155"/>
        <w:ind w:left="10" w:right="10"/>
      </w:pPr>
      <w:r>
        <w:t xml:space="preserve">(4) In paragraph 4, after sub-paragraph (1) insert— </w:t>
      </w:r>
    </w:p>
    <w:p w14:paraId="1AD0515E" w14:textId="77777777" w:rsidR="003303E1" w:rsidRDefault="0043417F">
      <w:pPr>
        <w:spacing w:after="120"/>
        <w:ind w:left="10" w:right="10"/>
      </w:pPr>
      <w:r>
        <w:t xml:space="preserve">“(1A)A penalty is payable by a person (P) where— </w:t>
      </w:r>
    </w:p>
    <w:p w14:paraId="44CE521F" w14:textId="77777777" w:rsidR="003303E1" w:rsidRDefault="0043417F">
      <w:pPr>
        <w:spacing w:line="377" w:lineRule="auto"/>
        <w:ind w:left="10" w:right="10"/>
      </w:pPr>
      <w:r>
        <w:t xml:space="preserve">(a)after a charge to soft drinks industry levy has arisen in respect of chargeable soft drinks, P acquires possession of them or is concerned with carrying, removing, depositing, keeping or otherwise dealing with them, and </w:t>
      </w:r>
    </w:p>
    <w:p w14:paraId="3A315A56" w14:textId="77777777" w:rsidR="003303E1" w:rsidRDefault="0043417F">
      <w:pPr>
        <w:spacing w:line="415" w:lineRule="auto"/>
        <w:ind w:left="10" w:right="10"/>
      </w:pPr>
      <w:r>
        <w:t xml:space="preserve">(b) at the time when P acquires possession of the chargeable soft drinks or is so concerned, a payment of soft drinks industry levy in respect of the chargeable soft drinks is due or payable and has not been paid.” </w:t>
      </w:r>
    </w:p>
    <w:p w14:paraId="12635E60" w14:textId="77777777" w:rsidR="003303E1" w:rsidRDefault="0043417F">
      <w:pPr>
        <w:spacing w:after="153"/>
        <w:ind w:left="10" w:right="10"/>
      </w:pPr>
      <w:r>
        <w:t xml:space="preserve">(5) In that paragraph, in sub-paragraph (2)— </w:t>
      </w:r>
    </w:p>
    <w:p w14:paraId="09284725" w14:textId="77777777" w:rsidR="003303E1" w:rsidRDefault="0043417F">
      <w:pPr>
        <w:numPr>
          <w:ilvl w:val="0"/>
          <w:numId w:val="31"/>
        </w:numPr>
        <w:spacing w:after="124"/>
        <w:ind w:right="10" w:hanging="300"/>
      </w:pPr>
      <w:r>
        <w:t xml:space="preserve">for “sub-paragraph (1)” substitute “this paragraph”; </w:t>
      </w:r>
    </w:p>
    <w:p w14:paraId="693E07BE" w14:textId="77777777" w:rsidR="003303E1" w:rsidRDefault="0043417F">
      <w:pPr>
        <w:numPr>
          <w:ilvl w:val="0"/>
          <w:numId w:val="31"/>
        </w:numPr>
        <w:spacing w:after="155"/>
        <w:ind w:right="10" w:hanging="300"/>
      </w:pPr>
      <w:r>
        <w:t xml:space="preserve">at the end insert— </w:t>
      </w:r>
    </w:p>
    <w:p w14:paraId="0BBBF1CC" w14:textId="77777777" w:rsidR="003303E1" w:rsidRDefault="0043417F">
      <w:pPr>
        <w:spacing w:after="143"/>
        <w:ind w:left="10" w:right="10"/>
      </w:pPr>
      <w:r>
        <w:t xml:space="preserve">“chargeable soft drinks” has the same meaning as in Part 2 of FA 2017.  </w:t>
      </w:r>
    </w:p>
    <w:p w14:paraId="4437D68E" w14:textId="77777777" w:rsidR="003303E1" w:rsidRDefault="0043417F">
      <w:pPr>
        <w:numPr>
          <w:ilvl w:val="0"/>
          <w:numId w:val="32"/>
        </w:numPr>
        <w:spacing w:line="414" w:lineRule="auto"/>
        <w:ind w:right="10" w:hanging="300"/>
      </w:pPr>
      <w:r>
        <w:t xml:space="preserve">In paragraph 5(4), after “deferred” insert “or (as the case may be) chargeable soft drinks in respect of which a payment of soft drinks industry levy is due and payable and has not been paid”. </w:t>
      </w:r>
    </w:p>
    <w:p w14:paraId="2D2EEF50" w14:textId="77777777" w:rsidR="003303E1" w:rsidRDefault="0043417F">
      <w:pPr>
        <w:numPr>
          <w:ilvl w:val="0"/>
          <w:numId w:val="32"/>
        </w:numPr>
        <w:spacing w:line="403" w:lineRule="auto"/>
        <w:ind w:right="10" w:hanging="300"/>
      </w:pPr>
      <w:r>
        <w:t xml:space="preserve">In paragraph 10, after “deferred” insert “or (as the case may be) chargeable soft drinks in respect of which a payment of soft drinks industry levy is due and payable and has not been paid”. </w:t>
      </w:r>
    </w:p>
    <w:p w14:paraId="7C9F8ED9" w14:textId="77777777" w:rsidR="003303E1" w:rsidRDefault="0043417F">
      <w:pPr>
        <w:numPr>
          <w:ilvl w:val="0"/>
          <w:numId w:val="32"/>
        </w:numPr>
        <w:spacing w:line="380" w:lineRule="auto"/>
        <w:ind w:right="10" w:hanging="300"/>
      </w:pPr>
      <w:r>
        <w:t xml:space="preserve">In paragraph 11(2)(d), after “deferred” insert “or (as the case may be) chargeable soft drinks in respect of which a payment of soft drinks industry levy is due and payable and has not been paid”. </w:t>
      </w:r>
    </w:p>
    <w:p w14:paraId="10382348" w14:textId="77777777" w:rsidR="003303E1" w:rsidRDefault="0043417F">
      <w:pPr>
        <w:numPr>
          <w:ilvl w:val="0"/>
          <w:numId w:val="32"/>
        </w:numPr>
        <w:spacing w:after="150"/>
        <w:ind w:right="10" w:hanging="300"/>
      </w:pPr>
      <w:r>
        <w:t xml:space="preserve">In paragraph 21— </w:t>
      </w:r>
    </w:p>
    <w:p w14:paraId="54AE2BCA" w14:textId="77777777" w:rsidR="003303E1" w:rsidRDefault="0043417F">
      <w:pPr>
        <w:numPr>
          <w:ilvl w:val="0"/>
          <w:numId w:val="33"/>
        </w:numPr>
        <w:spacing w:after="122"/>
        <w:ind w:right="10" w:hanging="300"/>
      </w:pPr>
      <w:r>
        <w:t xml:space="preserve">in sub-paragraph (4), for “paragraph 4” substitute “paragraph 4(1)”; </w:t>
      </w:r>
    </w:p>
    <w:p w14:paraId="38D2CBC9" w14:textId="77777777" w:rsidR="003303E1" w:rsidRDefault="0043417F">
      <w:pPr>
        <w:numPr>
          <w:ilvl w:val="0"/>
          <w:numId w:val="33"/>
        </w:numPr>
        <w:ind w:right="10" w:hanging="300"/>
      </w:pPr>
      <w:r>
        <w:t xml:space="preserve">after that sub-paragraph insert— </w:t>
      </w:r>
    </w:p>
    <w:p w14:paraId="09E0AAF9" w14:textId="77777777" w:rsidR="003303E1" w:rsidRDefault="0043417F">
      <w:pPr>
        <w:ind w:left="10" w:right="10"/>
      </w:pPr>
      <w:r>
        <w:t xml:space="preserve">“(5) In paragraph 4(1A) the reference to P acquiring possession of, or being concerned in dealing with, chargeable soft drinks in respect of which a payment of soft drinks industry levy is payable but has not been paid includes a person who acts on P’s behalf in doing so; but P is not liable to a penalty in respect of any action by P’s agent where P satisfies HMRC or (on appeal) the First-tier Tribunal that P took reasonable care to avoid it.” </w:t>
      </w:r>
    </w:p>
    <w:p w14:paraId="0B0BDAD7" w14:textId="77777777" w:rsidR="003303E1" w:rsidRDefault="0043417F">
      <w:pPr>
        <w:spacing w:after="0" w:line="259" w:lineRule="auto"/>
        <w:ind w:left="0" w:firstLine="0"/>
      </w:pPr>
      <w:r>
        <w:t xml:space="preserve"> </w:t>
      </w:r>
    </w:p>
    <w:p w14:paraId="60D72F6A" w14:textId="77777777" w:rsidR="003303E1" w:rsidRDefault="0043417F">
      <w:pPr>
        <w:spacing w:after="0" w:line="259" w:lineRule="auto"/>
        <w:ind w:left="0" w:firstLine="0"/>
      </w:pPr>
      <w:r>
        <w:t xml:space="preserve"> </w:t>
      </w:r>
    </w:p>
    <w:p w14:paraId="3A42D006" w14:textId="77777777" w:rsidR="003303E1" w:rsidRDefault="0043417F">
      <w:pPr>
        <w:ind w:left="10" w:right="10"/>
      </w:pPr>
      <w:r>
        <w:t xml:space="preserve">Amendments made by Finance Act 2018 Sch 12 </w:t>
      </w:r>
    </w:p>
    <w:p w14:paraId="303339D7" w14:textId="77777777" w:rsidR="003303E1" w:rsidRDefault="0043417F">
      <w:pPr>
        <w:spacing w:after="0" w:line="259" w:lineRule="auto"/>
        <w:ind w:left="0" w:firstLine="0"/>
      </w:pPr>
      <w:r>
        <w:t xml:space="preserve"> </w:t>
      </w:r>
    </w:p>
    <w:p w14:paraId="383EC7C5" w14:textId="77777777" w:rsidR="003303E1" w:rsidRDefault="0043417F">
      <w:pPr>
        <w:numPr>
          <w:ilvl w:val="0"/>
          <w:numId w:val="34"/>
        </w:numPr>
        <w:ind w:right="10" w:hanging="300"/>
      </w:pPr>
      <w:r>
        <w:t xml:space="preserve">Schedule 41 to that Act (penalties: failure to notify etc) is amended as follows. </w:t>
      </w:r>
    </w:p>
    <w:p w14:paraId="5B82A229" w14:textId="77777777" w:rsidR="003303E1" w:rsidRDefault="0043417F">
      <w:pPr>
        <w:numPr>
          <w:ilvl w:val="0"/>
          <w:numId w:val="34"/>
        </w:numPr>
        <w:ind w:right="10" w:hanging="300"/>
      </w:pPr>
      <w:r>
        <w:t xml:space="preserve">In the table in paragraph 1, in the entry for landfill tax, for “section 47(2) and (3)” substitute “section 47(2), </w:t>
      </w:r>
    </w:p>
    <w:p w14:paraId="3D93F7AE" w14:textId="77777777" w:rsidR="003303E1" w:rsidRDefault="0043417F">
      <w:pPr>
        <w:numPr>
          <w:ilvl w:val="0"/>
          <w:numId w:val="34"/>
        </w:numPr>
        <w:ind w:right="10" w:hanging="300"/>
      </w:pPr>
      <w:r>
        <w:t xml:space="preserve">and </w:t>
      </w:r>
      <w:hyperlink r:id="rId16" w:anchor="p00634">
        <w:r>
          <w:rPr>
            <w:u w:val="single" w:color="000000"/>
          </w:rPr>
          <w:t>(</w:t>
        </w:r>
      </w:hyperlink>
      <w:hyperlink r:id="rId17" w:anchor="p00634">
        <w:r>
          <w:t>3A</w:t>
        </w:r>
      </w:hyperlink>
      <w:hyperlink r:id="rId18" w:anchor="p00634">
        <w:r>
          <w:rPr>
            <w:u w:val="single" w:color="000000"/>
          </w:rPr>
          <w:t>)</w:t>
        </w:r>
      </w:hyperlink>
      <w:hyperlink r:id="rId19" w:anchor="p00634">
        <w:r>
          <w:t>”</w:t>
        </w:r>
      </w:hyperlink>
      <w:r>
        <w:t xml:space="preserve">. </w:t>
      </w:r>
    </w:p>
    <w:p w14:paraId="7091A08E" w14:textId="77777777" w:rsidR="003303E1" w:rsidRDefault="0043417F">
      <w:pPr>
        <w:numPr>
          <w:ilvl w:val="0"/>
          <w:numId w:val="35"/>
        </w:numPr>
        <w:ind w:right="10" w:hanging="300"/>
      </w:pPr>
      <w:r>
        <w:t xml:space="preserve">After paragraph 3 insert— </w:t>
      </w:r>
    </w:p>
    <w:p w14:paraId="1DC95954" w14:textId="77777777" w:rsidR="003303E1" w:rsidRDefault="0043417F">
      <w:pPr>
        <w:ind w:left="10" w:right="10"/>
      </w:pPr>
      <w:r>
        <w:t>“</w:t>
      </w:r>
      <w:r>
        <w:rPr>
          <w:i/>
        </w:rPr>
        <w:t xml:space="preserve">Involvement in landfill disposal by unregistered person </w:t>
      </w:r>
      <w:r>
        <w:t xml:space="preserve">3AA penalty is payable by a person (“P”) where P does an act which enables HMRC to assess an amount as landfill tax due from P under section 50A of FA 1996.” </w:t>
      </w:r>
    </w:p>
    <w:p w14:paraId="5074BB2A" w14:textId="77777777" w:rsidR="003303E1" w:rsidRDefault="0043417F">
      <w:pPr>
        <w:numPr>
          <w:ilvl w:val="0"/>
          <w:numId w:val="35"/>
        </w:numPr>
        <w:ind w:right="10" w:hanging="300"/>
      </w:pPr>
      <w:r>
        <w:t xml:space="preserve">In paragraph 5 (degrees of culpability), in sub-paragraph (3), after “a relevant excise provision” insert “, or to assess an amount of landfill tax as due from P under section 50A of FA 1996,”. </w:t>
      </w:r>
    </w:p>
    <w:p w14:paraId="293D1752" w14:textId="77777777" w:rsidR="003303E1" w:rsidRDefault="0043417F">
      <w:pPr>
        <w:numPr>
          <w:ilvl w:val="0"/>
          <w:numId w:val="35"/>
        </w:numPr>
        <w:spacing w:after="25"/>
        <w:ind w:right="10" w:hanging="300"/>
      </w:pPr>
      <w:r>
        <w:t xml:space="preserve">After paragraph 6C insert— </w:t>
      </w:r>
    </w:p>
    <w:p w14:paraId="27B46F32" w14:textId="77777777" w:rsidR="003303E1" w:rsidRDefault="0043417F">
      <w:pPr>
        <w:ind w:left="10" w:right="10"/>
      </w:pPr>
      <w:r>
        <w:t xml:space="preserve">“6CA(1)The penalty payable under paragraph 3A is—  </w:t>
      </w:r>
    </w:p>
    <w:p w14:paraId="501A92CD" w14:textId="77777777" w:rsidR="003303E1" w:rsidRDefault="0043417F">
      <w:pPr>
        <w:spacing w:after="26"/>
        <w:ind w:left="10" w:right="1626"/>
      </w:pPr>
      <w:r>
        <w:t xml:space="preserve">(a) for a deliberate and concealed act or failure, 100% of the potential lost revenue, and (b) for a deliberate but not concealed act or failure, 70% of the potential lost revenue. </w:t>
      </w:r>
    </w:p>
    <w:p w14:paraId="267EA0CF" w14:textId="77777777" w:rsidR="003303E1" w:rsidRDefault="0043417F">
      <w:pPr>
        <w:ind w:left="10" w:right="10"/>
      </w:pPr>
      <w:r>
        <w:t xml:space="preserve">(2) No penalty is payable under paragraph 3A in any other case.” </w:t>
      </w:r>
    </w:p>
    <w:p w14:paraId="62EBF2F9" w14:textId="77777777" w:rsidR="003303E1" w:rsidRDefault="0043417F">
      <w:pPr>
        <w:ind w:left="10" w:right="10"/>
      </w:pPr>
      <w:r>
        <w:t xml:space="preserve">(6) In paragraph 7 (potential lost revenue)— </w:t>
      </w:r>
    </w:p>
    <w:p w14:paraId="10D52921" w14:textId="77777777" w:rsidR="003303E1" w:rsidRDefault="0043417F">
      <w:pPr>
        <w:ind w:left="10" w:right="10"/>
      </w:pPr>
      <w:r>
        <w:t xml:space="preserve">(a) after sub-paragraph (8) insert— </w:t>
      </w:r>
    </w:p>
    <w:p w14:paraId="5C979554" w14:textId="77777777" w:rsidR="003303E1" w:rsidRDefault="0043417F">
      <w:pPr>
        <w:ind w:left="10" w:right="10"/>
      </w:pPr>
      <w:r>
        <w:t xml:space="preserve">“(8A) In the case of a relevant obligation under section 47 of FA 1996 (which relates to landfill tax), the potential lost revenue is the amount of tax (if any) for which P is liable for the period— </w:t>
      </w:r>
    </w:p>
    <w:p w14:paraId="3E489627" w14:textId="77777777" w:rsidR="003303E1" w:rsidRDefault="0043417F">
      <w:pPr>
        <w:numPr>
          <w:ilvl w:val="0"/>
          <w:numId w:val="36"/>
        </w:numPr>
        <w:ind w:right="182" w:hanging="300"/>
      </w:pPr>
      <w:r>
        <w:t xml:space="preserve">beginning with the date with effect from which P is required in accordance with that section to be registered or (as the case may be) from which the Commissioners may register P under that section, and (b) ending with the day on which HMRC received notification of, or otherwise became fully aware of, P’s liability to be registered or (as the case may be) the Commissioners’ power to register P.”; </w:t>
      </w:r>
    </w:p>
    <w:p w14:paraId="01B51975" w14:textId="77777777" w:rsidR="003303E1" w:rsidRDefault="0043417F">
      <w:pPr>
        <w:numPr>
          <w:ilvl w:val="0"/>
          <w:numId w:val="36"/>
        </w:numPr>
        <w:ind w:right="182" w:hanging="300"/>
      </w:pPr>
      <w:r>
        <w:t xml:space="preserve">in sub-paragraph (9) omit “, landfill tax”. </w:t>
      </w:r>
    </w:p>
    <w:p w14:paraId="1B9E5554" w14:textId="77777777" w:rsidR="003303E1" w:rsidRDefault="0043417F">
      <w:pPr>
        <w:ind w:left="10" w:right="10"/>
      </w:pPr>
      <w:r>
        <w:t xml:space="preserve">(7) After paragraph 9 insert— </w:t>
      </w:r>
    </w:p>
    <w:p w14:paraId="243C375C" w14:textId="77777777" w:rsidR="003303E1" w:rsidRDefault="0043417F">
      <w:pPr>
        <w:ind w:left="10" w:right="10"/>
      </w:pPr>
      <w:r>
        <w:t xml:space="preserve">“9A In the case of the doing of an act which enables HMRC to assess an amount of landfill tax as due under section 50A of FA 1996, the potential lost revenue is the amount of the tax which may be assessed as due.” </w:t>
      </w:r>
    </w:p>
    <w:p w14:paraId="3524859C" w14:textId="77777777" w:rsidR="003303E1" w:rsidRDefault="0043417F">
      <w:pPr>
        <w:spacing w:after="0" w:line="259" w:lineRule="auto"/>
        <w:ind w:left="0" w:firstLine="0"/>
      </w:pPr>
      <w:r>
        <w:t xml:space="preserve"> </w:t>
      </w:r>
    </w:p>
    <w:p w14:paraId="55268C8F" w14:textId="77777777" w:rsidR="003303E1" w:rsidRDefault="0043417F">
      <w:pPr>
        <w:spacing w:after="0" w:line="259" w:lineRule="auto"/>
        <w:ind w:left="0" w:firstLine="0"/>
      </w:pPr>
      <w:r>
        <w:t xml:space="preserve"> </w:t>
      </w:r>
    </w:p>
    <w:p w14:paraId="42EB3074" w14:textId="77777777" w:rsidR="003303E1" w:rsidRDefault="0043417F">
      <w:pPr>
        <w:spacing w:after="0" w:line="259" w:lineRule="auto"/>
        <w:ind w:left="-5"/>
      </w:pPr>
      <w:r>
        <w:rPr>
          <w:b/>
        </w:rPr>
        <w:t>See Further</w:t>
      </w:r>
      <w:r>
        <w:t xml:space="preserve"> </w:t>
      </w:r>
    </w:p>
    <w:p w14:paraId="53AE9833" w14:textId="77777777" w:rsidR="003303E1" w:rsidRDefault="0043417F">
      <w:pPr>
        <w:spacing w:after="0" w:line="259" w:lineRule="auto"/>
        <w:ind w:left="0" w:firstLine="0"/>
      </w:pPr>
      <w:r>
        <w:t xml:space="preserve"> </w:t>
      </w:r>
    </w:p>
    <w:p w14:paraId="6C11AFFF" w14:textId="77777777" w:rsidR="003303E1" w:rsidRDefault="0043417F">
      <w:pPr>
        <w:ind w:left="10" w:right="10"/>
      </w:pPr>
      <w:r>
        <w:t xml:space="preserve">See further, in relation to the application of para 4 above, with modifications, in so far as it applies to goods in a control zone: the Channel Tunnel (Alcoholic Liquor and Tobacco Products) Order 2010, SI 2010/594, arts 3, 5, Schedule, para 11. </w:t>
      </w:r>
    </w:p>
    <w:p w14:paraId="7D99B0CF" w14:textId="77777777" w:rsidR="003303E1" w:rsidRDefault="0043417F">
      <w:pPr>
        <w:spacing w:after="0" w:line="259" w:lineRule="auto"/>
        <w:ind w:left="0" w:firstLine="0"/>
      </w:pPr>
      <w:r>
        <w:t xml:space="preserve"> </w:t>
      </w:r>
    </w:p>
    <w:sectPr w:rsidR="003303E1">
      <w:headerReference w:type="even" r:id="rId20"/>
      <w:headerReference w:type="default" r:id="rId21"/>
      <w:headerReference w:type="first" r:id="rId22"/>
      <w:pgSz w:w="12240" w:h="15840"/>
      <w:pgMar w:top="1731" w:right="1287" w:bottom="1343" w:left="1296" w:header="7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27477" w14:textId="77777777" w:rsidR="0043417F" w:rsidRDefault="0043417F">
      <w:pPr>
        <w:spacing w:after="0" w:line="240" w:lineRule="auto"/>
      </w:pPr>
      <w:r>
        <w:separator/>
      </w:r>
    </w:p>
  </w:endnote>
  <w:endnote w:type="continuationSeparator" w:id="0">
    <w:p w14:paraId="1A966BA9" w14:textId="77777777" w:rsidR="0043417F" w:rsidRDefault="0043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A9FF" w14:textId="77777777" w:rsidR="00AD1336" w:rsidRDefault="00AD1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A493" w14:textId="16B563E5" w:rsidR="00822CFD" w:rsidRDefault="00822CFD">
    <w:pPr>
      <w:pStyle w:val="Footer"/>
    </w:pPr>
    <w:r>
      <w:rPr>
        <w:noProof/>
      </w:rPr>
      <mc:AlternateContent>
        <mc:Choice Requires="wps">
          <w:drawing>
            <wp:anchor distT="0" distB="0" distL="114300" distR="114300" simplePos="0" relativeHeight="251659264" behindDoc="0" locked="0" layoutInCell="0" allowOverlap="1" wp14:anchorId="47C6173E" wp14:editId="0BC7AFE7">
              <wp:simplePos x="0" y="0"/>
              <wp:positionH relativeFrom="page">
                <wp:posOffset>0</wp:posOffset>
              </wp:positionH>
              <wp:positionV relativeFrom="page">
                <wp:posOffset>9594215</wp:posOffset>
              </wp:positionV>
              <wp:extent cx="7772400" cy="273050"/>
              <wp:effectExtent l="0" t="0" r="0" b="12700"/>
              <wp:wrapNone/>
              <wp:docPr id="1" name="MSIPCMd645413ba4734945358e4932" descr="{&quot;HashCode&quot;:-126484731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4E2A18" w14:textId="3CB882DD" w:rsidR="00822CFD" w:rsidRPr="00822CFD" w:rsidRDefault="00822CFD" w:rsidP="00822CFD">
                          <w:pPr>
                            <w:spacing w:after="0"/>
                            <w:ind w:left="0"/>
                            <w:jc w:val="center"/>
                            <w:rPr>
                              <w:rFonts w:ascii="Calibri" w:hAnsi="Calibri" w:cs="Calibri"/>
                            </w:rPr>
                          </w:pPr>
                          <w:r w:rsidRPr="00822CFD">
                            <w:rPr>
                              <w:rFonts w:ascii="Calibri" w:hAnsi="Calibri" w:cs="Calibr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6173E" id="_x0000_t202" coordsize="21600,21600" o:spt="202" path="m,l,21600r21600,l21600,xe">
              <v:stroke joinstyle="miter"/>
              <v:path gradientshapeok="t" o:connecttype="rect"/>
            </v:shapetype>
            <v:shape id="MSIPCMd645413ba4734945358e4932" o:spid="_x0000_s1026" type="#_x0000_t202" alt="{&quot;HashCode&quot;:-126484731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ThaAMAAEgHAAAOAAAAZHJzL2Uyb0RvYy54bWysVUtv2zgQvhfY/yDosKd1JNnyQ26cInHg&#10;bgC3NeoscqYpKiJKkSpJx/IG/e/9SEnOoz1si71Iw3lxHt8Mz981lQgemDZcyUWYnMVhwCRVOZf3&#10;i/Cf29VgFgbGEpkToSRbhEdmwncXf7w5P9RzNlSlEjnTAZxIMz/Ui7C0tp5HkaElq4g5UzWTEBZK&#10;V8TiqO+jXJMDvFciGsbxJDoonddaUWYMuNetMLzw/ouCUfupKAyzgViEiM36r/bfnftGF+dkfq9J&#10;XXLahUF+I4qKcIlLT66uiSXBXvMfXFWcamVUYc+oqiJVFJwynwOySeJX2WxLUjOfC4pj6lOZzP/n&#10;ln582OiA5+hdGEhSoUUftjeb5Yd8ko7TZLQj6XSUZul4NJ6xNBsNwyBnhqKCj39+3Sv79m9iyqXK&#10;WXuaD5LhJJ3BJon/6hQYvy9tJ55mw7NecMdzW3b8SfLE3whCWcVkb9OqrJSyTLd05/lG5qzpHLS/&#10;jeYV0ccXWltgAODs9JLO9lbVHSc+BbRmRX8nmN8cNg61maNE2xpFss2ValydOr4B07W8KXTl/mhm&#10;ADlQdjwhizU2oGBOp9NhGkNEIRtOR/HYQy96sq61se+ZqgJHLEKNqD2gyMPaWNwI1V7FXSbVigvh&#10;0StkcFiEkxFcvpDAQkjHYX4OWjc4NRak5yM4j9HHLEF0V8NssJrMpoN0lY4H2TSeDeIku8omMfp/&#10;vfrmvCfpvOR5zuSaS9bPS5L+Nzx2k9si3U/Mi8CNEjx3WbnYXK5LoYMHgsHdARFfXNmR0jOt6GU4&#10;Xozs+r/PMnIdbDvlKXsUzPkX8jMrgHvfMMfwG4edriSUAoG+176O0HZaBcL7FcNO35m2XfgV45OF&#10;v1lJezKuuFTad/tV2PmXPuSi1UcxnuXtSNvsmg7BO5UfAWytADhg09R0xVH3NTF2QzT2IJjY7fYT&#10;PoVQQJnqqDAolf73Z3ynDzhAGgYH7NVFaL7uiWZhIG4kFleWpCncWn8AoZ9zdz1X7qulQuexlBCV&#10;J52uFT1ZaFXdYfVfutsgIpLiTkClJ5cWJwjwdFB2eelprNya2LXc1tS5dmV1OLtt7oiuu8GzQNBH&#10;1W9eMn81f62us5Tqcm9Vwf1wusK21ewKjnXtcdg9Le49eH72Wk8P4MV3AAAA//8DAFBLAwQUAAYA&#10;CAAAACEA+6YJ0d4AAAALAQAADwAAAGRycy9kb3ducmV2LnhtbEyPzU7DMBCE70i8g7VI3KjT0CIS&#10;4lQIxAUJoRbE2Yk3P028jmK3Td6ezQmO+81odibbTbYXZxx960jBehWBQCqdaalW8P31dvcIwgdN&#10;RveOUMGMHnb59VWmU+MutMfzIdSCQ8inWkETwpBK6csGrfYrNyCxVrnR6sDnWEsz6guH217GUfQg&#10;rW6JPzR6wJcGy+5wsgo2n0lRyWNnjx/z+zy3XfXzWlRK3d5Mz08gAk7hzwxLfa4OOXcq3ImMF70C&#10;HhKYbtdRAmLR43jDrFjY9j4BmWfy/4b8FwAA//8DAFBLAQItABQABgAIAAAAIQC2gziS/gAAAOEB&#10;AAATAAAAAAAAAAAAAAAAAAAAAABbQ29udGVudF9UeXBlc10ueG1sUEsBAi0AFAAGAAgAAAAhADj9&#10;If/WAAAAlAEAAAsAAAAAAAAAAAAAAAAALwEAAF9yZWxzLy5yZWxzUEsBAi0AFAAGAAgAAAAhAG0C&#10;NOFoAwAASAcAAA4AAAAAAAAAAAAAAAAALgIAAGRycy9lMm9Eb2MueG1sUEsBAi0AFAAGAAgAAAAh&#10;APumCdHeAAAACwEAAA8AAAAAAAAAAAAAAAAAwgUAAGRycy9kb3ducmV2LnhtbFBLBQYAAAAABAAE&#10;APMAAADNBgAAAAA=&#10;" o:allowincell="f" filled="f" stroked="f" strokeweight=".5pt">
              <v:fill o:detectmouseclick="t"/>
              <v:textbox inset=",0,,0">
                <w:txbxContent>
                  <w:p w14:paraId="3B4E2A18" w14:textId="3CB882DD" w:rsidR="00822CFD" w:rsidRPr="00822CFD" w:rsidRDefault="00822CFD" w:rsidP="00822CFD">
                    <w:pPr>
                      <w:spacing w:after="0"/>
                      <w:ind w:left="0"/>
                      <w:jc w:val="center"/>
                      <w:rPr>
                        <w:rFonts w:ascii="Calibri" w:hAnsi="Calibri" w:cs="Calibri"/>
                      </w:rPr>
                    </w:pPr>
                    <w:r w:rsidRPr="00822CFD">
                      <w:rPr>
                        <w:rFonts w:ascii="Calibri" w:hAnsi="Calibri" w:cs="Calibri"/>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133D" w14:textId="77777777" w:rsidR="00AD1336" w:rsidRDefault="00AD1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215F" w14:textId="77777777" w:rsidR="0043417F" w:rsidRDefault="0043417F">
      <w:pPr>
        <w:spacing w:after="0" w:line="240" w:lineRule="auto"/>
      </w:pPr>
      <w:r>
        <w:separator/>
      </w:r>
    </w:p>
  </w:footnote>
  <w:footnote w:type="continuationSeparator" w:id="0">
    <w:p w14:paraId="1E723032" w14:textId="77777777" w:rsidR="0043417F" w:rsidRDefault="0043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FF89A" w14:textId="77777777" w:rsidR="0043417F" w:rsidRDefault="0043417F">
    <w:pPr>
      <w:spacing w:after="0" w:line="259" w:lineRule="auto"/>
      <w:ind w:left="0" w:right="-3" w:firstLine="0"/>
      <w:jc w:val="right"/>
    </w:pPr>
    <w:r>
      <w:t xml:space="preserve">Page </w:t>
    </w:r>
    <w:r>
      <w:fldChar w:fldCharType="begin"/>
    </w:r>
    <w:r>
      <w:instrText xml:space="preserve"> PAGE   \* MERGEFORMAT </w:instrText>
    </w:r>
    <w:r>
      <w:fldChar w:fldCharType="separate"/>
    </w:r>
    <w:r>
      <w:t>1</w:t>
    </w:r>
    <w:r>
      <w:fldChar w:fldCharType="end"/>
    </w:r>
    <w:r>
      <w:t xml:space="preserve"> </w:t>
    </w:r>
  </w:p>
  <w:p w14:paraId="25811825" w14:textId="77777777" w:rsidR="0043417F" w:rsidRDefault="0043417F">
    <w:pPr>
      <w:spacing w:after="0" w:line="259" w:lineRule="auto"/>
      <w:ind w:left="58"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D3E7" w14:textId="77777777" w:rsidR="0043417F" w:rsidRDefault="0043417F">
    <w:pPr>
      <w:spacing w:after="0" w:line="259" w:lineRule="auto"/>
      <w:ind w:left="0" w:right="-3" w:firstLine="0"/>
      <w:jc w:val="right"/>
    </w:pPr>
    <w:r>
      <w:t xml:space="preserve">Page </w:t>
    </w:r>
    <w:r>
      <w:fldChar w:fldCharType="begin"/>
    </w:r>
    <w:r>
      <w:instrText xml:space="preserve"> PAGE   \* MERGEFORMAT </w:instrText>
    </w:r>
    <w:r>
      <w:fldChar w:fldCharType="separate"/>
    </w:r>
    <w:r w:rsidR="00822CFD">
      <w:rPr>
        <w:noProof/>
      </w:rPr>
      <w:t>1</w:t>
    </w:r>
    <w:r>
      <w:fldChar w:fldCharType="end"/>
    </w:r>
    <w:r>
      <w:t xml:space="preserve"> </w:t>
    </w:r>
  </w:p>
  <w:p w14:paraId="36EB2234" w14:textId="77777777" w:rsidR="0043417F" w:rsidRDefault="0043417F">
    <w:pPr>
      <w:spacing w:after="0" w:line="259" w:lineRule="auto"/>
      <w:ind w:left="58" w:firstLine="0"/>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F42B" w14:textId="77777777" w:rsidR="0043417F" w:rsidRDefault="0043417F">
    <w:pPr>
      <w:spacing w:after="0" w:line="259" w:lineRule="auto"/>
      <w:ind w:left="0" w:right="-3" w:firstLine="0"/>
      <w:jc w:val="right"/>
    </w:pPr>
    <w:r>
      <w:t xml:space="preserve">Page </w:t>
    </w:r>
    <w:r>
      <w:fldChar w:fldCharType="begin"/>
    </w:r>
    <w:r>
      <w:instrText xml:space="preserve"> PAGE   \* MERGEFORMAT </w:instrText>
    </w:r>
    <w:r>
      <w:fldChar w:fldCharType="separate"/>
    </w:r>
    <w:r>
      <w:t>1</w:t>
    </w:r>
    <w:r>
      <w:fldChar w:fldCharType="end"/>
    </w:r>
    <w:r>
      <w:t xml:space="preserve"> </w:t>
    </w:r>
  </w:p>
  <w:p w14:paraId="2268CECB" w14:textId="77777777" w:rsidR="0043417F" w:rsidRDefault="0043417F">
    <w:pPr>
      <w:spacing w:after="0" w:line="259" w:lineRule="auto"/>
      <w:ind w:left="58" w:firstLine="0"/>
      <w:jc w:val="cent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5631" w14:textId="77777777" w:rsidR="0043417F" w:rsidRDefault="0043417F">
    <w:pPr>
      <w:spacing w:after="0" w:line="259" w:lineRule="auto"/>
      <w:ind w:left="0" w:right="7" w:firstLine="0"/>
      <w:jc w:val="right"/>
    </w:pPr>
    <w:r>
      <w:t xml:space="preserve">Page </w:t>
    </w:r>
    <w:r>
      <w:fldChar w:fldCharType="begin"/>
    </w:r>
    <w:r>
      <w:instrText xml:space="preserve"> PAGE   \* MERGEFORMAT </w:instrText>
    </w:r>
    <w:r>
      <w:fldChar w:fldCharType="separate"/>
    </w:r>
    <w:r>
      <w:t>10</w:t>
    </w:r>
    <w:r>
      <w:fldChar w:fldCharType="end"/>
    </w:r>
    <w:r>
      <w:t xml:space="preserve"> </w:t>
    </w:r>
  </w:p>
  <w:p w14:paraId="45978080" w14:textId="77777777" w:rsidR="0043417F" w:rsidRDefault="0043417F">
    <w:pPr>
      <w:spacing w:after="0" w:line="259" w:lineRule="auto"/>
      <w:ind w:left="48" w:firstLine="0"/>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5A0A" w14:textId="77777777" w:rsidR="0043417F" w:rsidRDefault="0043417F">
    <w:pPr>
      <w:spacing w:after="0" w:line="259" w:lineRule="auto"/>
      <w:ind w:left="0" w:right="7" w:firstLine="0"/>
      <w:jc w:val="right"/>
    </w:pPr>
    <w:r>
      <w:t xml:space="preserve">Page </w:t>
    </w:r>
    <w:r>
      <w:fldChar w:fldCharType="begin"/>
    </w:r>
    <w:r>
      <w:instrText xml:space="preserve"> PAGE   \* MERGEFORMAT </w:instrText>
    </w:r>
    <w:r>
      <w:fldChar w:fldCharType="separate"/>
    </w:r>
    <w:r w:rsidR="00822CFD">
      <w:rPr>
        <w:noProof/>
      </w:rPr>
      <w:t>22</w:t>
    </w:r>
    <w:r>
      <w:fldChar w:fldCharType="end"/>
    </w:r>
    <w:r>
      <w:t xml:space="preserve"> </w:t>
    </w:r>
  </w:p>
  <w:p w14:paraId="1B99076E" w14:textId="77777777" w:rsidR="0043417F" w:rsidRDefault="0043417F">
    <w:pPr>
      <w:spacing w:after="0" w:line="259" w:lineRule="auto"/>
      <w:ind w:left="48" w:firstLine="0"/>
      <w:jc w:val="center"/>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8DC9" w14:textId="77777777" w:rsidR="0043417F" w:rsidRDefault="0043417F">
    <w:pPr>
      <w:spacing w:after="0" w:line="259" w:lineRule="auto"/>
      <w:ind w:left="0" w:right="7" w:firstLine="0"/>
      <w:jc w:val="right"/>
    </w:pPr>
    <w:r>
      <w:t xml:space="preserve">Page </w:t>
    </w:r>
    <w:r>
      <w:fldChar w:fldCharType="begin"/>
    </w:r>
    <w:r>
      <w:instrText xml:space="preserve"> PAGE   \* MERGEFORMAT </w:instrText>
    </w:r>
    <w:r>
      <w:fldChar w:fldCharType="separate"/>
    </w:r>
    <w:r>
      <w:t>10</w:t>
    </w:r>
    <w:r>
      <w:fldChar w:fldCharType="end"/>
    </w:r>
    <w:r>
      <w:t xml:space="preserve"> </w:t>
    </w:r>
  </w:p>
  <w:p w14:paraId="5FC31203" w14:textId="77777777" w:rsidR="0043417F" w:rsidRDefault="0043417F">
    <w:pPr>
      <w:spacing w:after="0" w:line="259" w:lineRule="auto"/>
      <w:ind w:left="48"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564"/>
    <w:multiLevelType w:val="hybridMultilevel"/>
    <w:tmpl w:val="BC988DD4"/>
    <w:lvl w:ilvl="0" w:tplc="9AE01D14">
      <w:start w:val="6"/>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12EB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14E5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B066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2263D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6838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CCED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F667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B6C52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CB2136"/>
    <w:multiLevelType w:val="hybridMultilevel"/>
    <w:tmpl w:val="AD3677B4"/>
    <w:lvl w:ilvl="0" w:tplc="99A4C41A">
      <w:start w:val="9"/>
      <w:numFmt w:val="lowerLetter"/>
      <w:lvlText w:val="(%1)"/>
      <w:lvlJc w:val="left"/>
      <w:pPr>
        <w:ind w:left="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CCC360">
      <w:start w:val="1"/>
      <w:numFmt w:val="lowerRoman"/>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02E2D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288F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749B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B452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EA1A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1E2E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5CF05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BE160F"/>
    <w:multiLevelType w:val="hybridMultilevel"/>
    <w:tmpl w:val="CD583F16"/>
    <w:lvl w:ilvl="0" w:tplc="78CA64FA">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1E7498">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2CA81C">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582A0C">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5A1E10">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62083E">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565C48">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56256A">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D0033C">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C72A25"/>
    <w:multiLevelType w:val="hybridMultilevel"/>
    <w:tmpl w:val="FD70706C"/>
    <w:lvl w:ilvl="0" w:tplc="7EE20E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34B958">
      <w:start w:val="1"/>
      <w:numFmt w:val="lowerLetter"/>
      <w:lvlText w:val="(%2)"/>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641F00">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5A4560">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8AEC50">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78C828">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1850AE">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6A0852">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E05102">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421240"/>
    <w:multiLevelType w:val="hybridMultilevel"/>
    <w:tmpl w:val="C478ACEA"/>
    <w:lvl w:ilvl="0" w:tplc="0F7455D2">
      <w:start w:val="1"/>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D63E8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40B08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CAFC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A63AD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3A25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6620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F6EA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225DC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C72AEE"/>
    <w:multiLevelType w:val="hybridMultilevel"/>
    <w:tmpl w:val="5860EF0A"/>
    <w:lvl w:ilvl="0" w:tplc="E8C21476">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F430AE">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3845A4">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ACAA44">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3E9062">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0476D2">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221556">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B89BF8">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28770E">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CE6635"/>
    <w:multiLevelType w:val="hybridMultilevel"/>
    <w:tmpl w:val="8EDC1018"/>
    <w:lvl w:ilvl="0" w:tplc="AE72C44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2A8498">
      <w:start w:val="2"/>
      <w:numFmt w:val="lowerRoman"/>
      <w:lvlText w:val="(%2)"/>
      <w:lvlJc w:val="left"/>
      <w:pPr>
        <w:ind w:left="1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C465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FA06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0875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C880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64F1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B8D55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6E8F1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2F71C9"/>
    <w:multiLevelType w:val="hybridMultilevel"/>
    <w:tmpl w:val="1B5CE946"/>
    <w:lvl w:ilvl="0" w:tplc="E2349E02">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54D714">
      <w:start w:val="1"/>
      <w:numFmt w:val="lowerLetter"/>
      <w:lvlText w:val="(%2)"/>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C4ED92">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34F96C">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4CEE90">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6922">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BAAC94">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540F30">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CEBDF2">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3EB51B9"/>
    <w:multiLevelType w:val="hybridMultilevel"/>
    <w:tmpl w:val="C96CD1F6"/>
    <w:lvl w:ilvl="0" w:tplc="75524494">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780230">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E09F4C">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EC7A1A">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DCEB9A">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048C68">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900AA4">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7CA368">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18E728">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64753B5"/>
    <w:multiLevelType w:val="hybridMultilevel"/>
    <w:tmpl w:val="2AF8DE92"/>
    <w:lvl w:ilvl="0" w:tplc="4072BEB4">
      <w:start w:val="1"/>
      <w:numFmt w:val="lowerLetter"/>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9CCD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CA64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7837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3EDE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042D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70DA1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1461F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4632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833049E"/>
    <w:multiLevelType w:val="hybridMultilevel"/>
    <w:tmpl w:val="83B642F4"/>
    <w:lvl w:ilvl="0" w:tplc="E7FAF9A2">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CA48E4">
      <w:start w:val="1"/>
      <w:numFmt w:val="lowerLetter"/>
      <w:lvlText w:val="(%2)"/>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62CA16">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4E12B6">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1ECE0E">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98D890">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3E37C6">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701C52">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8A49DA">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96C00BD"/>
    <w:multiLevelType w:val="hybridMultilevel"/>
    <w:tmpl w:val="06D0A994"/>
    <w:lvl w:ilvl="0" w:tplc="1D662EE0">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EAD24E">
      <w:start w:val="1"/>
      <w:numFmt w:val="lowerLetter"/>
      <w:lvlText w:val="(%2)"/>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9EBBF6">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029F5C">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AAD51C">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6A271A">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E872FC">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2074FC">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CEBB6E">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980B0C"/>
    <w:multiLevelType w:val="hybridMultilevel"/>
    <w:tmpl w:val="1C0EBC76"/>
    <w:lvl w:ilvl="0" w:tplc="7BC256A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C0239C">
      <w:start w:val="2"/>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AC1CB4">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6E5F74">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BCAA2E">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B4EE32">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4834DA">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F89DCC">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FC645C">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86744AA"/>
    <w:multiLevelType w:val="hybridMultilevel"/>
    <w:tmpl w:val="C9041D92"/>
    <w:lvl w:ilvl="0" w:tplc="D4E04A00">
      <w:start w:val="1"/>
      <w:numFmt w:val="lowerLetter"/>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63C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7C43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16F7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D6EE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2EF62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CEBA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D253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98DD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A72E1F"/>
    <w:multiLevelType w:val="hybridMultilevel"/>
    <w:tmpl w:val="4B463FBE"/>
    <w:lvl w:ilvl="0" w:tplc="D0D8A63A">
      <w:start w:val="2"/>
      <w:numFmt w:val="lowerLetter"/>
      <w:lvlText w:val="(%1)"/>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983A4C">
      <w:start w:val="1"/>
      <w:numFmt w:val="lowerRoman"/>
      <w:lvlText w:val="(%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548C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C8C4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6045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B25E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A099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43E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CA6BE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AF3A58"/>
    <w:multiLevelType w:val="hybridMultilevel"/>
    <w:tmpl w:val="05A60104"/>
    <w:lvl w:ilvl="0" w:tplc="47B8AC0A">
      <w:start w:val="1"/>
      <w:numFmt w:val="lowerLetter"/>
      <w:lvlText w:val="(%1)"/>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81BF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BC71D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0AC3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96CE2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1C90D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0E4B7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8AE92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9C49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31243C2"/>
    <w:multiLevelType w:val="hybridMultilevel"/>
    <w:tmpl w:val="37FE9504"/>
    <w:lvl w:ilvl="0" w:tplc="2FF40DF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1012EA">
      <w:start w:val="2"/>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20DEC6">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FE18FA">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3A36BC">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783434">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2297F6">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A74B4">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7C19F6">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43620A3"/>
    <w:multiLevelType w:val="hybridMultilevel"/>
    <w:tmpl w:val="7FDA5694"/>
    <w:lvl w:ilvl="0" w:tplc="FAB6D8CE">
      <w:start w:val="1"/>
      <w:numFmt w:val="decimal"/>
      <w:lvlText w:val="(%1)"/>
      <w:lvlJc w:val="left"/>
      <w:pPr>
        <w:ind w:left="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D82C08">
      <w:start w:val="1"/>
      <w:numFmt w:val="lowerLetter"/>
      <w:lvlText w:val="%2"/>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6EC062">
      <w:start w:val="1"/>
      <w:numFmt w:val="lowerRoman"/>
      <w:lvlText w:val="%3"/>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F8C9D0">
      <w:start w:val="1"/>
      <w:numFmt w:val="decimal"/>
      <w:lvlText w:val="%4"/>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EE3C22">
      <w:start w:val="1"/>
      <w:numFmt w:val="lowerLetter"/>
      <w:lvlText w:val="%5"/>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E830D4">
      <w:start w:val="1"/>
      <w:numFmt w:val="lowerRoman"/>
      <w:lvlText w:val="%6"/>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4C6F2E">
      <w:start w:val="1"/>
      <w:numFmt w:val="decimal"/>
      <w:lvlText w:val="%7"/>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C8DDF8">
      <w:start w:val="1"/>
      <w:numFmt w:val="lowerLetter"/>
      <w:lvlText w:val="%8"/>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766EE8">
      <w:start w:val="1"/>
      <w:numFmt w:val="lowerRoman"/>
      <w:lvlText w:val="%9"/>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5580D8B"/>
    <w:multiLevelType w:val="hybridMultilevel"/>
    <w:tmpl w:val="94D4FF92"/>
    <w:lvl w:ilvl="0" w:tplc="3960642A">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DA0784">
      <w:start w:val="1"/>
      <w:numFmt w:val="lowerLetter"/>
      <w:lvlText w:val="%2"/>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DCB6B2">
      <w:start w:val="1"/>
      <w:numFmt w:val="lowerRoman"/>
      <w:lvlText w:val="%3"/>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28E8C2">
      <w:start w:val="1"/>
      <w:numFmt w:val="decimal"/>
      <w:lvlText w:val="%4"/>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5A43D8">
      <w:start w:val="1"/>
      <w:numFmt w:val="lowerLetter"/>
      <w:lvlText w:val="%5"/>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46C56E">
      <w:start w:val="1"/>
      <w:numFmt w:val="lowerRoman"/>
      <w:lvlText w:val="%6"/>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CE8B78">
      <w:start w:val="1"/>
      <w:numFmt w:val="decimal"/>
      <w:lvlText w:val="%7"/>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4638FE">
      <w:start w:val="1"/>
      <w:numFmt w:val="lowerLetter"/>
      <w:lvlText w:val="%8"/>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1AEB5C">
      <w:start w:val="1"/>
      <w:numFmt w:val="lowerRoman"/>
      <w:lvlText w:val="%9"/>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7066391"/>
    <w:multiLevelType w:val="hybridMultilevel"/>
    <w:tmpl w:val="0876D810"/>
    <w:lvl w:ilvl="0" w:tplc="5C78E5FA">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ECC274">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1E6638">
      <w:start w:val="1"/>
      <w:numFmt w:val="lowerRoman"/>
      <w:lvlText w:val="(%3)"/>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0C6B8C">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4295D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B6922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CE54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60189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D0997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D6A12D4"/>
    <w:multiLevelType w:val="hybridMultilevel"/>
    <w:tmpl w:val="E586F41A"/>
    <w:lvl w:ilvl="0" w:tplc="26641CE4">
      <w:start w:val="1"/>
      <w:numFmt w:val="decimal"/>
      <w:lvlText w:val="(%1)"/>
      <w:lvlJc w:val="left"/>
      <w:pPr>
        <w:ind w:left="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603192">
      <w:start w:val="1"/>
      <w:numFmt w:val="lowerLetter"/>
      <w:lvlText w:val="%2"/>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6EA6B0">
      <w:start w:val="1"/>
      <w:numFmt w:val="lowerRoman"/>
      <w:lvlText w:val="%3"/>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F045CE">
      <w:start w:val="1"/>
      <w:numFmt w:val="decimal"/>
      <w:lvlText w:val="%4"/>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40D99E">
      <w:start w:val="1"/>
      <w:numFmt w:val="lowerLetter"/>
      <w:lvlText w:val="%5"/>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426C0A">
      <w:start w:val="1"/>
      <w:numFmt w:val="lowerRoman"/>
      <w:lvlText w:val="%6"/>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AC50E6">
      <w:start w:val="1"/>
      <w:numFmt w:val="decimal"/>
      <w:lvlText w:val="%7"/>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987792">
      <w:start w:val="1"/>
      <w:numFmt w:val="lowerLetter"/>
      <w:lvlText w:val="%8"/>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6ED760">
      <w:start w:val="1"/>
      <w:numFmt w:val="lowerRoman"/>
      <w:lvlText w:val="%9"/>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DFC7824"/>
    <w:multiLevelType w:val="hybridMultilevel"/>
    <w:tmpl w:val="C016BDA0"/>
    <w:lvl w:ilvl="0" w:tplc="43882A9E">
      <w:start w:val="1"/>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2E8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CAB0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782A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64B3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6E98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923E4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282B1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06B4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C23212"/>
    <w:multiLevelType w:val="hybridMultilevel"/>
    <w:tmpl w:val="19E022EA"/>
    <w:lvl w:ilvl="0" w:tplc="CE4837E8">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5C771A">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98DD2C">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EE64FC">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767E50">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D0DC6A">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7C1292">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E2A73E">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28347A">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2A11E63"/>
    <w:multiLevelType w:val="hybridMultilevel"/>
    <w:tmpl w:val="06F41F6A"/>
    <w:lvl w:ilvl="0" w:tplc="A8428222">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D62D20">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D270EA">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34610E">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24D792">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F45E96">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28667C">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A6E770">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7E4A48">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3900E30"/>
    <w:multiLevelType w:val="hybridMultilevel"/>
    <w:tmpl w:val="0B561E8E"/>
    <w:lvl w:ilvl="0" w:tplc="B306A2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64892E">
      <w:start w:val="1"/>
      <w:numFmt w:val="lowerLetter"/>
      <w:lvlText w:val="(%2)"/>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9E38D4">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E09D86">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E4C896">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A0111C">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A034A4">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E319E">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24B876">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CB6B05"/>
    <w:multiLevelType w:val="hybridMultilevel"/>
    <w:tmpl w:val="F1F04A12"/>
    <w:lvl w:ilvl="0" w:tplc="E95AA104">
      <w:start w:val="3"/>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1486C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26376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BE43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BE05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ACD0E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F07C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3006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60C6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88C4156"/>
    <w:multiLevelType w:val="hybridMultilevel"/>
    <w:tmpl w:val="688C467C"/>
    <w:lvl w:ilvl="0" w:tplc="8628223A">
      <w:start w:val="1"/>
      <w:numFmt w:val="decimal"/>
      <w:lvlText w:val="(%1)"/>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AE9B82">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723762">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369EBC">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060AA0">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40A6D4">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3A7AB4">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D0E2E0">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DAD0E6">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E5C451F"/>
    <w:multiLevelType w:val="hybridMultilevel"/>
    <w:tmpl w:val="017C28F0"/>
    <w:lvl w:ilvl="0" w:tplc="CD106B68">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3A8A7E">
      <w:start w:val="1"/>
      <w:numFmt w:val="lowerLetter"/>
      <w:lvlText w:val="(%2)"/>
      <w:lvlJc w:val="left"/>
      <w:pPr>
        <w:ind w:left="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98085C">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BE7B0A">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4CA0AE">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68B14A">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E0D35E">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023ED0">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827E">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EA81EB9"/>
    <w:multiLevelType w:val="hybridMultilevel"/>
    <w:tmpl w:val="8A74F5BE"/>
    <w:lvl w:ilvl="0" w:tplc="010681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00972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0EDF2A">
      <w:start w:val="1"/>
      <w:numFmt w:val="lowerRoman"/>
      <w:lvlRestart w:val="0"/>
      <w:lvlText w:val="(%3)"/>
      <w:lvlJc w:val="left"/>
      <w:pPr>
        <w:ind w:left="1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84ADC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62469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CE76F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5C242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B4880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E83EA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50A0D61"/>
    <w:multiLevelType w:val="hybridMultilevel"/>
    <w:tmpl w:val="D36EB07A"/>
    <w:lvl w:ilvl="0" w:tplc="CEB8E4C0">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0211C">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6A1E9A">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E2A61E">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0250E6">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2CBC2C">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DAB812">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D043EA">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A28864">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C44354A"/>
    <w:multiLevelType w:val="hybridMultilevel"/>
    <w:tmpl w:val="2EA25D0E"/>
    <w:lvl w:ilvl="0" w:tplc="515EE46A">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85F7C">
      <w:start w:val="1"/>
      <w:numFmt w:val="lowerLetter"/>
      <w:lvlText w:val="%2"/>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BA48F8">
      <w:start w:val="1"/>
      <w:numFmt w:val="lowerRoman"/>
      <w:lvlText w:val="%3"/>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563C78">
      <w:start w:val="1"/>
      <w:numFmt w:val="decimal"/>
      <w:lvlText w:val="%4"/>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90F0BA">
      <w:start w:val="1"/>
      <w:numFmt w:val="lowerLetter"/>
      <w:lvlText w:val="%5"/>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76D0D8">
      <w:start w:val="1"/>
      <w:numFmt w:val="lowerRoman"/>
      <w:lvlText w:val="%6"/>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365156">
      <w:start w:val="1"/>
      <w:numFmt w:val="decimal"/>
      <w:lvlText w:val="%7"/>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ECED4">
      <w:start w:val="1"/>
      <w:numFmt w:val="lowerLetter"/>
      <w:lvlText w:val="%8"/>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685126">
      <w:start w:val="1"/>
      <w:numFmt w:val="lowerRoman"/>
      <w:lvlText w:val="%9"/>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F765A18"/>
    <w:multiLevelType w:val="hybridMultilevel"/>
    <w:tmpl w:val="4A74A606"/>
    <w:lvl w:ilvl="0" w:tplc="D09EBCFC">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D2071C">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5C4CA4">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DA6B2C">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9067C0">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FA2536">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92B660">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A43C96">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F6ED6C">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24227AE"/>
    <w:multiLevelType w:val="hybridMultilevel"/>
    <w:tmpl w:val="FF203690"/>
    <w:lvl w:ilvl="0" w:tplc="9DF89968">
      <w:start w:val="1"/>
      <w:numFmt w:val="lowerRoman"/>
      <w:lvlText w:val="(%1)"/>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080E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9240A2">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ECC1E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7A8E76">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2440E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14E4E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ACAF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7C5D7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2480091"/>
    <w:multiLevelType w:val="hybridMultilevel"/>
    <w:tmpl w:val="B8B0BBC4"/>
    <w:lvl w:ilvl="0" w:tplc="F98AB6AA">
      <w:start w:val="1"/>
      <w:numFmt w:val="decimal"/>
      <w:lvlText w:val="(%1)"/>
      <w:lvlJc w:val="left"/>
      <w:pPr>
        <w:ind w:left="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4F474">
      <w:start w:val="1"/>
      <w:numFmt w:val="lowerLetter"/>
      <w:lvlText w:val="%2"/>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00E46C">
      <w:start w:val="1"/>
      <w:numFmt w:val="lowerRoman"/>
      <w:lvlText w:val="%3"/>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0C0136">
      <w:start w:val="1"/>
      <w:numFmt w:val="decimal"/>
      <w:lvlText w:val="%4"/>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68F8C8">
      <w:start w:val="1"/>
      <w:numFmt w:val="lowerLetter"/>
      <w:lvlText w:val="%5"/>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66ED0C">
      <w:start w:val="1"/>
      <w:numFmt w:val="lowerRoman"/>
      <w:lvlText w:val="%6"/>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A84FAC">
      <w:start w:val="1"/>
      <w:numFmt w:val="decimal"/>
      <w:lvlText w:val="%7"/>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30CAFC">
      <w:start w:val="1"/>
      <w:numFmt w:val="lowerLetter"/>
      <w:lvlText w:val="%8"/>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9E47C6">
      <w:start w:val="1"/>
      <w:numFmt w:val="lowerRoman"/>
      <w:lvlText w:val="%9"/>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3320BC2"/>
    <w:multiLevelType w:val="hybridMultilevel"/>
    <w:tmpl w:val="A6FCA2F4"/>
    <w:lvl w:ilvl="0" w:tplc="01103B2E">
      <w:start w:val="1"/>
      <w:numFmt w:val="lowerLetter"/>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FC35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1E8D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9893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028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DA10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02EF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506B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4AB66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1B0D76"/>
    <w:multiLevelType w:val="hybridMultilevel"/>
    <w:tmpl w:val="30CA3DB6"/>
    <w:lvl w:ilvl="0" w:tplc="04688C46">
      <w:start w:val="1"/>
      <w:numFmt w:val="decimal"/>
      <w:lvlText w:val="(%1)"/>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406058">
      <w:start w:val="1"/>
      <w:numFmt w:val="lowerLetter"/>
      <w:lvlText w:val="(%2)"/>
      <w:lvlJc w:val="left"/>
      <w:pPr>
        <w:ind w:left="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0C23D0">
      <w:start w:val="1"/>
      <w:numFmt w:val="lowerRoman"/>
      <w:lvlText w:val="%3"/>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82053E">
      <w:start w:val="1"/>
      <w:numFmt w:val="decimal"/>
      <w:lvlText w:val="%4"/>
      <w:lvlJc w:val="left"/>
      <w:pPr>
        <w:ind w:left="2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BEAB50">
      <w:start w:val="1"/>
      <w:numFmt w:val="lowerLetter"/>
      <w:lvlText w:val="%5"/>
      <w:lvlJc w:val="left"/>
      <w:pPr>
        <w:ind w:left="3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7A6484">
      <w:start w:val="1"/>
      <w:numFmt w:val="lowerRoman"/>
      <w:lvlText w:val="%6"/>
      <w:lvlJc w:val="left"/>
      <w:pPr>
        <w:ind w:left="3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A05C52">
      <w:start w:val="1"/>
      <w:numFmt w:val="decimal"/>
      <w:lvlText w:val="%7"/>
      <w:lvlJc w:val="left"/>
      <w:pPr>
        <w:ind w:left="4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E4386">
      <w:start w:val="1"/>
      <w:numFmt w:val="lowerLetter"/>
      <w:lvlText w:val="%8"/>
      <w:lvlJc w:val="left"/>
      <w:pPr>
        <w:ind w:left="5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A0019E">
      <w:start w:val="1"/>
      <w:numFmt w:val="lowerRoman"/>
      <w:lvlText w:val="%9"/>
      <w:lvlJc w:val="left"/>
      <w:pPr>
        <w:ind w:left="5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5"/>
  </w:num>
  <w:num w:numId="2">
    <w:abstractNumId w:val="17"/>
  </w:num>
  <w:num w:numId="3">
    <w:abstractNumId w:val="11"/>
  </w:num>
  <w:num w:numId="4">
    <w:abstractNumId w:val="3"/>
  </w:num>
  <w:num w:numId="5">
    <w:abstractNumId w:val="5"/>
  </w:num>
  <w:num w:numId="6">
    <w:abstractNumId w:val="27"/>
  </w:num>
  <w:num w:numId="7">
    <w:abstractNumId w:val="19"/>
  </w:num>
  <w:num w:numId="8">
    <w:abstractNumId w:val="12"/>
  </w:num>
  <w:num w:numId="9">
    <w:abstractNumId w:val="16"/>
  </w:num>
  <w:num w:numId="10">
    <w:abstractNumId w:val="10"/>
  </w:num>
  <w:num w:numId="11">
    <w:abstractNumId w:val="24"/>
  </w:num>
  <w:num w:numId="12">
    <w:abstractNumId w:val="8"/>
  </w:num>
  <w:num w:numId="13">
    <w:abstractNumId w:val="22"/>
  </w:num>
  <w:num w:numId="14">
    <w:abstractNumId w:val="26"/>
  </w:num>
  <w:num w:numId="15">
    <w:abstractNumId w:val="28"/>
  </w:num>
  <w:num w:numId="16">
    <w:abstractNumId w:val="29"/>
  </w:num>
  <w:num w:numId="17">
    <w:abstractNumId w:val="33"/>
  </w:num>
  <w:num w:numId="18">
    <w:abstractNumId w:val="31"/>
  </w:num>
  <w:num w:numId="19">
    <w:abstractNumId w:val="30"/>
  </w:num>
  <w:num w:numId="20">
    <w:abstractNumId w:val="15"/>
  </w:num>
  <w:num w:numId="21">
    <w:abstractNumId w:val="23"/>
  </w:num>
  <w:num w:numId="22">
    <w:abstractNumId w:val="7"/>
  </w:num>
  <w:num w:numId="23">
    <w:abstractNumId w:val="20"/>
  </w:num>
  <w:num w:numId="24">
    <w:abstractNumId w:val="2"/>
  </w:num>
  <w:num w:numId="25">
    <w:abstractNumId w:val="18"/>
  </w:num>
  <w:num w:numId="26">
    <w:abstractNumId w:val="32"/>
  </w:num>
  <w:num w:numId="27">
    <w:abstractNumId w:val="14"/>
  </w:num>
  <w:num w:numId="28">
    <w:abstractNumId w:val="6"/>
  </w:num>
  <w:num w:numId="29">
    <w:abstractNumId w:val="1"/>
  </w:num>
  <w:num w:numId="30">
    <w:abstractNumId w:val="4"/>
  </w:num>
  <w:num w:numId="31">
    <w:abstractNumId w:val="9"/>
  </w:num>
  <w:num w:numId="32">
    <w:abstractNumId w:val="0"/>
  </w:num>
  <w:num w:numId="33">
    <w:abstractNumId w:val="34"/>
  </w:num>
  <w:num w:numId="34">
    <w:abstractNumId w:val="21"/>
  </w:num>
  <w:num w:numId="35">
    <w:abstractNumId w:val="25"/>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3E1"/>
    <w:rsid w:val="001A6CBB"/>
    <w:rsid w:val="003303E1"/>
    <w:rsid w:val="0043417F"/>
    <w:rsid w:val="004F6120"/>
    <w:rsid w:val="006021A9"/>
    <w:rsid w:val="00611168"/>
    <w:rsid w:val="006658BA"/>
    <w:rsid w:val="007A5B0B"/>
    <w:rsid w:val="00822CFD"/>
    <w:rsid w:val="009227E9"/>
    <w:rsid w:val="00AD1336"/>
    <w:rsid w:val="00BD2850"/>
    <w:rsid w:val="00C5265D"/>
    <w:rsid w:val="00CA7F96"/>
    <w:rsid w:val="00D13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9FB7C"/>
  <w15:docId w15:val="{2C2042F7-A646-471A-960A-D0B8A0A1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25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jc w:val="right"/>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3"/>
      <w:ind w:left="10" w:right="4" w:hanging="10"/>
      <w:jc w:val="center"/>
      <w:outlineLvl w:val="1"/>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34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17F"/>
    <w:rPr>
      <w:rFonts w:ascii="Segoe UI" w:eastAsia="Arial" w:hAnsi="Segoe UI" w:cs="Segoe UI"/>
      <w:color w:val="000000"/>
      <w:sz w:val="18"/>
      <w:szCs w:val="18"/>
    </w:rPr>
  </w:style>
  <w:style w:type="paragraph" w:styleId="Footer">
    <w:name w:val="footer"/>
    <w:basedOn w:val="Normal"/>
    <w:link w:val="FooterChar"/>
    <w:uiPriority w:val="99"/>
    <w:unhideWhenUsed/>
    <w:rsid w:val="00822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CF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legislation.gov.uk/ukpga/2018/3/schedule/12/enacted"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egislation.gov.uk/ukpga/2018/3/schedule/12/enacted" TargetMode="External"/><Relationship Id="rId2" Type="http://schemas.openxmlformats.org/officeDocument/2006/relationships/customXml" Target="../customXml/item2.xml"/><Relationship Id="rId16" Type="http://schemas.openxmlformats.org/officeDocument/2006/relationships/hyperlink" Target="http://www.legislation.gov.uk/ukpga/2018/3/schedule/12/enacte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legislation.gov.uk/ukpga/2018/3/schedule/12/enac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AC16A72171347B32A910B6289254F" ma:contentTypeVersion="7" ma:contentTypeDescription="Create a new document." ma:contentTypeScope="" ma:versionID="457c638f3f9e196e81930437771f4756">
  <xsd:schema xmlns:xsd="http://www.w3.org/2001/XMLSchema" xmlns:xs="http://www.w3.org/2001/XMLSchema" xmlns:p="http://schemas.microsoft.com/office/2006/metadata/properties" xmlns:ns3="abc0944a-19ae-48e2-b203-799fbca77f3e" xmlns:ns4="a785ad58-1d57-4f8a-aa71-77170459bd0d" xmlns:ns5="02731a58-3aa6-4a36-bdcd-bdd94ce68056" targetNamespace="http://schemas.microsoft.com/office/2006/metadata/properties" ma:root="true" ma:fieldsID="647a9576bfef21f707fa7ad9b36425ec" ns3:_="" ns4:_="" ns5:_="">
    <xsd:import namespace="abc0944a-19ae-48e2-b203-799fbca77f3e"/>
    <xsd:import namespace="a785ad58-1d57-4f8a-aa71-77170459bd0d"/>
    <xsd:import namespace="02731a58-3aa6-4a36-bdcd-bdd94ce68056"/>
    <xsd:element name="properties">
      <xsd:complexType>
        <xsd:sequence>
          <xsd:element name="documentManagement">
            <xsd:complexType>
              <xsd:all>
                <xsd:element ref="ns3:MediaServiceMetadata" minOccurs="0"/>
                <xsd:element ref="ns3:MediaServiceFastMetadata" minOccurs="0"/>
                <xsd:element ref="ns4:SharedWithUsers" minOccurs="0"/>
                <xsd:element ref="ns5:SharedWithDetails" minOccurs="0"/>
                <xsd:element ref="ns5: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944a-19ae-48e2-b203-799fbca77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0"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731a58-3aa6-4a36-bdcd-bdd94ce68056"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AB9F8-09B6-42F9-9E65-0C4E198A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944a-19ae-48e2-b203-799fbca77f3e"/>
    <ds:schemaRef ds:uri="a785ad58-1d57-4f8a-aa71-77170459bd0d"/>
    <ds:schemaRef ds:uri="02731a58-3aa6-4a36-bdcd-bdd94ce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296DE-9071-44C9-A7A9-5AEE670E1ADD}">
  <ds:schemaRefs>
    <ds:schemaRef ds:uri="http://schemas.microsoft.com/sharepoint/v3/contenttype/forms"/>
  </ds:schemaRefs>
</ds:datastoreItem>
</file>

<file path=customXml/itemProps3.xml><?xml version="1.0" encoding="utf-8"?>
<ds:datastoreItem xmlns:ds="http://schemas.openxmlformats.org/officeDocument/2006/customXml" ds:itemID="{740D1CEB-BB13-4D0B-B7CB-3F37002C934D}">
  <ds:schemaRefs>
    <ds:schemaRef ds:uri="http://schemas.microsoft.com/office/infopath/2007/PartnerControls"/>
    <ds:schemaRef ds:uri="http://purl.org/dc/elements/1.1/"/>
    <ds:schemaRef ds:uri="http://schemas.microsoft.com/office/2006/metadata/properties"/>
    <ds:schemaRef ds:uri="02731a58-3aa6-4a36-bdcd-bdd94ce68056"/>
    <ds:schemaRef ds:uri="http://purl.org/dc/terms/"/>
    <ds:schemaRef ds:uri="http://schemas.openxmlformats.org/package/2006/metadata/core-properties"/>
    <ds:schemaRef ds:uri="a785ad58-1d57-4f8a-aa71-77170459bd0d"/>
    <ds:schemaRef ds:uri="http://schemas.microsoft.com/office/2006/documentManagement/types"/>
    <ds:schemaRef ds:uri="abc0944a-19ae-48e2-b203-799fbca77f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7571</Words>
  <Characters>43157</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UK Parliament Acts/F/FH-FN/Finance Act 2008 (2008 c 9)/SCHEDULE 41 Penalties: Failure to Notify and Certain VAT and Excise Wrongdoing</vt:lpstr>
    </vt:vector>
  </TitlesOfParts>
  <Company>HM Revenue and Customs</Company>
  <LinksUpToDate>false</LinksUpToDate>
  <CharactersWithSpaces>50627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Parliament Acts/F/FH-FN/Finance Act 2008 (2008 c 9)/SCHEDULE 41 Penalties: Failure to Notify and Certain VAT and Excise Wrongdoing</dc:title>
  <dc:subject/>
  <dc:creator>3787311</dc:creator>
  <cp:keywords/>
  <cp:lastModifiedBy>Waller, Sue (CDIO Corporate Services Group)</cp:lastModifiedBy>
  <cp:revision>2</cp:revision>
  <dcterms:created xsi:type="dcterms:W3CDTF">2020-08-25T15:46:00Z</dcterms:created>
  <dcterms:modified xsi:type="dcterms:W3CDTF">2020-08-25T15:46:00Z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0x01010034FAC16A72171347B32A910B6289254F</vt:lpwstr>
  </property>
  <property fmtid="{D5CDD505-2E9C-101B-9397-08002B2CF9AE}" pid="3" name="MSIP_Label_f9af038e-07b4-4369-a678-c835687cb272_Enabled">
    <vt:lpwstr>true</vt:lpwstr>
  </property>
  <property fmtid="{D5CDD505-2E9C-101B-9397-08002B2CF9AE}" pid="4" name="MSIP_Label_f9af038e-07b4-4369-a678-c835687cb272_SetDate">
    <vt:lpwstr>2020-08-18T12:45:43Z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9decac55-7cba-4d8d-9111-3a06023f680c</vt:lpwstr>
  </property>
  <property fmtid="{D5CDD505-2E9C-101B-9397-08002B2CF9AE}" pid="9" name="MSIP_Label_f9af038e-07b4-4369-a678-c835687cb272_ContentBits">
    <vt:lpwstr>2</vt:lpwstr>
  </property>
</Properties>
</file>